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E4" w:rsidRDefault="00D8458A">
      <w:pPr>
        <w:spacing w:line="200" w:lineRule="exact"/>
        <w:rPr>
          <w:rFonts w:ascii="NTFPreCursivefk" w:eastAsia="NTFPreCursivefk" w:hAnsi="NTFPreCursivefk" w:cs="NTFPreCursivefk"/>
          <w:sz w:val="28"/>
          <w:szCs w:val="28"/>
        </w:rPr>
      </w:pPr>
      <w:r>
        <w:rPr>
          <w:rFonts w:ascii="NTFPreCursivefk" w:eastAsia="NTFPreCursivefk" w:hAnsi="NTFPreCursivefk" w:cs="NTFPreCursivefk"/>
          <w:noProof/>
          <w:sz w:val="22"/>
          <w:szCs w:val="22"/>
          <w:lang w:val="en-GB"/>
        </w:rPr>
        <w:drawing>
          <wp:anchor distT="0" distB="0" distL="0" distR="0" simplePos="0" relativeHeight="251659264" behindDoc="0" locked="0" layoutInCell="1" allowOverlap="1">
            <wp:simplePos x="0" y="0"/>
            <wp:positionH relativeFrom="column">
              <wp:posOffset>2527299</wp:posOffset>
            </wp:positionH>
            <wp:positionV relativeFrom="line">
              <wp:posOffset>-371475</wp:posOffset>
            </wp:positionV>
            <wp:extent cx="1356361" cy="135001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8">
                      <a:extLst/>
                    </a:blip>
                    <a:stretch>
                      <a:fillRect/>
                    </a:stretch>
                  </pic:blipFill>
                  <pic:spPr>
                    <a:xfrm>
                      <a:off x="0" y="0"/>
                      <a:ext cx="1356361" cy="1350011"/>
                    </a:xfrm>
                    <a:prstGeom prst="rect">
                      <a:avLst/>
                    </a:prstGeom>
                    <a:ln w="12700" cap="flat">
                      <a:noFill/>
                      <a:miter lim="400000"/>
                    </a:ln>
                    <a:effectLst/>
                  </pic:spPr>
                </pic:pic>
              </a:graphicData>
            </a:graphic>
          </wp:anchor>
        </w:drawing>
      </w:r>
    </w:p>
    <w:p w:rsidR="000818E4" w:rsidRDefault="000818E4">
      <w:pPr>
        <w:spacing w:line="200" w:lineRule="exact"/>
        <w:rPr>
          <w:rFonts w:ascii="NTFPreCursivefk" w:eastAsia="NTFPreCursivefk" w:hAnsi="NTFPreCursivefk" w:cs="NTFPreCursivefk"/>
          <w:sz w:val="28"/>
          <w:szCs w:val="28"/>
        </w:rPr>
      </w:pPr>
    </w:p>
    <w:p w:rsidR="000818E4" w:rsidRDefault="000818E4">
      <w:pPr>
        <w:spacing w:line="200" w:lineRule="exact"/>
        <w:rPr>
          <w:rFonts w:ascii="NTFPreCursivefk" w:eastAsia="NTFPreCursivefk" w:hAnsi="NTFPreCursivefk" w:cs="NTFPreCursivefk"/>
          <w:sz w:val="28"/>
          <w:szCs w:val="28"/>
        </w:rPr>
      </w:pPr>
    </w:p>
    <w:p w:rsidR="000818E4" w:rsidRDefault="000818E4">
      <w:pPr>
        <w:spacing w:line="200" w:lineRule="exact"/>
        <w:rPr>
          <w:rFonts w:ascii="NTFPreCursivefk" w:eastAsia="NTFPreCursivefk" w:hAnsi="NTFPreCursivefk" w:cs="NTFPreCursivefk"/>
          <w:sz w:val="28"/>
          <w:szCs w:val="28"/>
        </w:rPr>
      </w:pPr>
    </w:p>
    <w:p w:rsidR="000818E4" w:rsidRDefault="000818E4">
      <w:pPr>
        <w:spacing w:line="200" w:lineRule="exact"/>
        <w:rPr>
          <w:rFonts w:ascii="NTFPreCursivefk" w:eastAsia="NTFPreCursivefk" w:hAnsi="NTFPreCursivefk" w:cs="NTFPreCursivefk"/>
          <w:sz w:val="28"/>
          <w:szCs w:val="28"/>
        </w:rPr>
      </w:pPr>
    </w:p>
    <w:p w:rsidR="000818E4" w:rsidRDefault="000818E4">
      <w:pPr>
        <w:spacing w:line="200" w:lineRule="exact"/>
        <w:rPr>
          <w:rFonts w:ascii="NTFPreCursivefk" w:eastAsia="NTFPreCursivefk" w:hAnsi="NTFPreCursivefk" w:cs="NTFPreCursivefk"/>
          <w:sz w:val="28"/>
          <w:szCs w:val="28"/>
        </w:rPr>
      </w:pPr>
    </w:p>
    <w:p w:rsidR="000818E4" w:rsidRDefault="000818E4">
      <w:pPr>
        <w:spacing w:line="200" w:lineRule="exact"/>
        <w:rPr>
          <w:rFonts w:ascii="NTFPreCursivefk" w:eastAsia="NTFPreCursivefk" w:hAnsi="NTFPreCursivefk" w:cs="NTFPreCursivefk"/>
          <w:sz w:val="28"/>
          <w:szCs w:val="28"/>
        </w:rPr>
      </w:pPr>
    </w:p>
    <w:p w:rsidR="000818E4" w:rsidRDefault="000818E4">
      <w:pPr>
        <w:spacing w:line="200" w:lineRule="exact"/>
        <w:rPr>
          <w:rFonts w:ascii="NTFPreCursivefk" w:eastAsia="NTFPreCursivefk" w:hAnsi="NTFPreCursivefk" w:cs="NTFPreCursivefk"/>
          <w:sz w:val="28"/>
          <w:szCs w:val="28"/>
        </w:rPr>
      </w:pPr>
    </w:p>
    <w:p w:rsidR="000818E4" w:rsidRDefault="000818E4">
      <w:pPr>
        <w:spacing w:line="308" w:lineRule="exact"/>
        <w:rPr>
          <w:rFonts w:ascii="NTFPreCursivefk" w:eastAsia="NTFPreCursivefk" w:hAnsi="NTFPreCursivefk" w:cs="NTFPreCursivefk"/>
          <w:sz w:val="28"/>
          <w:szCs w:val="28"/>
        </w:rPr>
      </w:pPr>
    </w:p>
    <w:p w:rsidR="000818E4" w:rsidRDefault="00D8458A">
      <w:pPr>
        <w:spacing w:line="20" w:lineRule="atLeast"/>
        <w:jc w:val="center"/>
        <w:rPr>
          <w:rFonts w:ascii="NTFPreCursivefk" w:eastAsia="NTFPreCursivefk" w:hAnsi="NTFPreCursivefk" w:cs="NTFPreCursivefk"/>
          <w:b/>
          <w:bCs/>
          <w:sz w:val="40"/>
          <w:szCs w:val="40"/>
        </w:rPr>
      </w:pPr>
      <w:r>
        <w:rPr>
          <w:rFonts w:ascii="NTFPreCursivefk" w:eastAsia="NTFPreCursivefk" w:hAnsi="NTFPreCursivefk" w:cs="NTFPreCursivefk"/>
          <w:b/>
          <w:bCs/>
          <w:sz w:val="40"/>
          <w:szCs w:val="40"/>
        </w:rPr>
        <w:t>New Hartley First School</w:t>
      </w:r>
    </w:p>
    <w:p w:rsidR="000818E4" w:rsidRDefault="000818E4">
      <w:pPr>
        <w:spacing w:line="20" w:lineRule="exact"/>
        <w:rPr>
          <w:rFonts w:ascii="NTFPreCursivefk" w:eastAsia="NTFPreCursivefk" w:hAnsi="NTFPreCursivefk" w:cs="NTFPreCursivefk"/>
          <w:sz w:val="40"/>
          <w:szCs w:val="40"/>
        </w:rPr>
      </w:pPr>
    </w:p>
    <w:p w:rsidR="000818E4" w:rsidRDefault="00D8458A">
      <w:pPr>
        <w:spacing w:line="20" w:lineRule="atLeast"/>
        <w:jc w:val="center"/>
        <w:rPr>
          <w:rFonts w:ascii="NTFPreCursivefk" w:eastAsia="NTFPreCursivefk" w:hAnsi="NTFPreCursivefk" w:cs="NTFPreCursivefk"/>
          <w:b/>
          <w:bCs/>
          <w:sz w:val="40"/>
          <w:szCs w:val="40"/>
        </w:rPr>
      </w:pPr>
      <w:r>
        <w:rPr>
          <w:rFonts w:ascii="NTFPreCursivefk" w:eastAsia="NTFPreCursivefk" w:hAnsi="NTFPreCursivefk" w:cs="NTFPreCursivefk"/>
          <w:b/>
          <w:bCs/>
          <w:sz w:val="40"/>
          <w:szCs w:val="40"/>
        </w:rPr>
        <w:t>Special Educational Needs Policy</w:t>
      </w:r>
    </w:p>
    <w:p w:rsidR="000818E4" w:rsidRDefault="000818E4">
      <w:pPr>
        <w:jc w:val="both"/>
        <w:rPr>
          <w:rFonts w:ascii="NTFPreCursivefk" w:eastAsia="NTFPreCursivefk" w:hAnsi="NTFPreCursivefk" w:cs="NTFPreCursivefk"/>
          <w:sz w:val="22"/>
          <w:szCs w:val="22"/>
        </w:rPr>
      </w:pPr>
      <w:bookmarkStart w:id="0" w:name="page2"/>
      <w:bookmarkEnd w:id="0"/>
    </w:p>
    <w:p w:rsidR="000818E4" w:rsidRDefault="00D8458A">
      <w:pPr>
        <w:spacing w:line="20" w:lineRule="atLeast"/>
        <w:jc w:val="center"/>
        <w:rPr>
          <w:rFonts w:ascii="NTFPreCursivefk" w:eastAsia="NTFPreCursivefk" w:hAnsi="NTFPreCursivefk" w:cs="NTFPreCursivefk"/>
          <w:sz w:val="32"/>
          <w:szCs w:val="32"/>
          <w14:textOutline w14:w="12700" w14:cap="flat" w14:cmpd="sng" w14:algn="ctr">
            <w14:noFill/>
            <w14:prstDash w14:val="solid"/>
            <w14:miter w14:lim="400000"/>
          </w14:textOutline>
        </w:rPr>
      </w:pPr>
      <w:r>
        <w:rPr>
          <w:rFonts w:ascii="NTFPreCursivefk" w:eastAsia="NTFPreCursivefk" w:hAnsi="NTFPreCursivefk" w:cs="NTFPreCursivefk"/>
          <w:sz w:val="32"/>
          <w:szCs w:val="32"/>
          <w14:textOutline w14:w="12700" w14:cap="flat" w14:cmpd="sng" w14:algn="ctr">
            <w14:noFill/>
            <w14:prstDash w14:val="solid"/>
            <w14:miter w14:lim="400000"/>
          </w14:textOutline>
        </w:rPr>
        <w:t>Vision Statement</w:t>
      </w:r>
    </w:p>
    <w:p w:rsidR="000818E4" w:rsidRDefault="000818E4">
      <w:pPr>
        <w:spacing w:line="288"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spacing w:line="237" w:lineRule="auto"/>
        <w:ind w:left="640" w:right="640"/>
        <w:jc w:val="both"/>
        <w:rPr>
          <w:rFonts w:ascii="NTFPreCursivefk" w:eastAsia="NTFPreCursivefk" w:hAnsi="NTFPreCursivefk" w:cs="NTFPreCursivefk"/>
          <w:i/>
          <w:iCs/>
          <w:sz w:val="24"/>
          <w:szCs w:val="24"/>
          <w14:textOutline w14:w="12700" w14:cap="flat" w14:cmpd="sng" w14:algn="ctr">
            <w14:noFill/>
            <w14:prstDash w14:val="solid"/>
            <w14:miter w14:lim="400000"/>
          </w14:textOutline>
        </w:rPr>
      </w:pPr>
      <w:r>
        <w:rPr>
          <w:rFonts w:ascii="NTFPreCursivefk" w:eastAsia="NTFPreCursivefk" w:hAnsi="NTFPreCursivefk" w:cs="NTFPreCursivefk"/>
          <w:i/>
          <w:iCs/>
          <w:sz w:val="24"/>
          <w:szCs w:val="24"/>
          <w14:textOutline w14:w="12700" w14:cap="flat" w14:cmpd="sng" w14:algn="ctr">
            <w14:noFill/>
            <w14:prstDash w14:val="solid"/>
            <w14:miter w14:lim="400000"/>
          </w14:textOutline>
        </w:rPr>
        <w:t xml:space="preserve">Our vision for teaching and learning is: ‘for every child to experience high quality teaching and have access to engaging learning experiences. </w:t>
      </w:r>
      <w:proofErr w:type="gramStart"/>
      <w:r>
        <w:rPr>
          <w:rFonts w:ascii="NTFPreCursivefk" w:eastAsia="NTFPreCursivefk" w:hAnsi="NTFPreCursivefk" w:cs="NTFPreCursivefk"/>
          <w:i/>
          <w:iCs/>
          <w:sz w:val="24"/>
          <w:szCs w:val="24"/>
          <w14:textOutline w14:w="12700" w14:cap="flat" w14:cmpd="sng" w14:algn="ctr">
            <w14:noFill/>
            <w14:prstDash w14:val="solid"/>
            <w14:miter w14:lim="400000"/>
          </w14:textOutline>
        </w:rPr>
        <w:t>To foster a love of learning and develop enquiring minds.</w:t>
      </w:r>
      <w:proofErr w:type="gramEnd"/>
      <w:r>
        <w:rPr>
          <w:rFonts w:ascii="NTFPreCursivefk" w:eastAsia="NTFPreCursivefk" w:hAnsi="NTFPreCursivefk" w:cs="NTFPreCursivefk"/>
          <w:i/>
          <w:iCs/>
          <w:sz w:val="24"/>
          <w:szCs w:val="24"/>
          <w14:textOutline w14:w="12700" w14:cap="flat" w14:cmpd="sng" w14:algn="ctr">
            <w14:noFill/>
            <w14:prstDash w14:val="solid"/>
            <w14:miter w14:lim="400000"/>
          </w14:textOutline>
        </w:rPr>
        <w:t xml:space="preserve"> </w:t>
      </w:r>
      <w:proofErr w:type="gramStart"/>
      <w:r>
        <w:rPr>
          <w:rFonts w:ascii="NTFPreCursivefk" w:eastAsia="NTFPreCursivefk" w:hAnsi="NTFPreCursivefk" w:cs="NTFPreCursivefk"/>
          <w:i/>
          <w:iCs/>
          <w:sz w:val="24"/>
          <w:szCs w:val="24"/>
          <w14:textOutline w14:w="12700" w14:cap="flat" w14:cmpd="sng" w14:algn="ctr">
            <w14:noFill/>
            <w14:prstDash w14:val="solid"/>
            <w14:miter w14:lim="400000"/>
          </w14:textOutline>
        </w:rPr>
        <w:t>To enable children to see the value of mistake making and never be afraid to try.</w:t>
      </w:r>
      <w:proofErr w:type="gramEnd"/>
    </w:p>
    <w:p w:rsidR="000818E4" w:rsidRDefault="000818E4">
      <w:pPr>
        <w:spacing w:line="200"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0818E4">
      <w:pPr>
        <w:spacing w:line="219"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spacing w:line="20" w:lineRule="atLeast"/>
        <w:jc w:val="center"/>
        <w:rPr>
          <w:rFonts w:ascii="NTFPreCursivefk" w:eastAsia="NTFPreCursivefk" w:hAnsi="NTFPreCursivefk" w:cs="NTFPreCursivefk"/>
          <w:sz w:val="32"/>
          <w:szCs w:val="32"/>
          <w14:textOutline w14:w="12700" w14:cap="flat" w14:cmpd="sng" w14:algn="ctr">
            <w14:noFill/>
            <w14:prstDash w14:val="solid"/>
            <w14:miter w14:lim="400000"/>
          </w14:textOutline>
        </w:rPr>
      </w:pPr>
      <w:r>
        <w:rPr>
          <w:rFonts w:ascii="NTFPreCursivefk" w:eastAsia="NTFPreCursivefk" w:hAnsi="NTFPreCursivefk" w:cs="NTFPreCursivefk"/>
          <w:sz w:val="32"/>
          <w:szCs w:val="32"/>
          <w14:textOutline w14:w="12700" w14:cap="flat" w14:cmpd="sng" w14:algn="ctr">
            <w14:noFill/>
            <w14:prstDash w14:val="solid"/>
            <w14:miter w14:lim="400000"/>
          </w14:textOutline>
        </w:rPr>
        <w:t>Our beliefs and values</w:t>
      </w:r>
    </w:p>
    <w:p w:rsidR="000818E4" w:rsidRDefault="000818E4">
      <w:pPr>
        <w:spacing w:line="303"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2"/>
        </w:numPr>
        <w:spacing w:line="233" w:lineRule="auto"/>
        <w:ind w:right="840"/>
        <w:rPr>
          <w:rFonts w:ascii="NTFPreCursivefk" w:eastAsia="NTFPreCursivefk" w:hAnsi="NTFPreCursivefk" w:cs="NTFPreCursivefk"/>
          <w:sz w:val="23"/>
          <w:szCs w:val="23"/>
          <w14:textOutline w14:w="12700" w14:cap="flat" w14:cmpd="sng" w14:algn="ctr">
            <w14:noFill/>
            <w14:prstDash w14:val="solid"/>
            <w14:miter w14:lim="400000"/>
          </w14:textOutline>
        </w:rPr>
      </w:pPr>
      <w:r>
        <w:rPr>
          <w:rFonts w:ascii="NTFPreCursivefk" w:eastAsia="NTFPreCursivefk" w:hAnsi="NTFPreCursivefk" w:cs="NTFPreCursivefk"/>
          <w:sz w:val="23"/>
          <w:szCs w:val="23"/>
          <w14:textOutline w14:w="12700" w14:cap="flat" w14:cmpd="sng" w14:algn="ctr">
            <w14:noFill/>
            <w14:prstDash w14:val="solid"/>
            <w14:miter w14:lim="400000"/>
          </w14:textOutline>
        </w:rPr>
        <w:t>Provision for children with SEND is the responsibility of the whole school and we expect every member of staff to accept and embrace this responsibility.</w:t>
      </w:r>
    </w:p>
    <w:p w:rsidR="000818E4" w:rsidRDefault="000818E4">
      <w:pPr>
        <w:spacing w:line="36" w:lineRule="exact"/>
        <w:rPr>
          <w:rFonts w:ascii="NTFPreCursivefk" w:eastAsia="NTFPreCursivefk" w:hAnsi="NTFPreCursivefk" w:cs="NTFPreCursivefk"/>
          <w:sz w:val="23"/>
          <w:szCs w:val="23"/>
          <w14:textOutline w14:w="12700" w14:cap="flat" w14:cmpd="sng" w14:algn="ctr">
            <w14:noFill/>
            <w14:prstDash w14:val="solid"/>
            <w14:miter w14:lim="400000"/>
          </w14:textOutline>
        </w:rPr>
      </w:pPr>
    </w:p>
    <w:p w:rsidR="000818E4" w:rsidRDefault="00D8458A">
      <w:pPr>
        <w:numPr>
          <w:ilvl w:val="0"/>
          <w:numId w:val="3"/>
        </w:numPr>
        <w:spacing w:line="226" w:lineRule="auto"/>
        <w:ind w:right="960"/>
        <w:rPr>
          <w:rFonts w:ascii="NTFPreCursivefk" w:eastAsia="NTFPreCursivefk" w:hAnsi="NTFPreCursivefk" w:cs="NTFPreCursivefk"/>
          <w:sz w:val="24"/>
          <w:szCs w:val="24"/>
          <w14:textOutline w14:w="12700" w14:cap="flat" w14:cmpd="sng" w14:algn="ctr">
            <w14:noFill/>
            <w14:prstDash w14:val="solid"/>
            <w14:miter w14:lim="400000"/>
          </w14:textOutline>
        </w:rPr>
      </w:pPr>
      <w:r>
        <w:rPr>
          <w:rFonts w:ascii="NTFPreCursivefk" w:eastAsia="NTFPreCursivefk" w:hAnsi="NTFPreCursivefk" w:cs="NTFPreCursivefk"/>
          <w:sz w:val="24"/>
          <w:szCs w:val="24"/>
          <w14:textOutline w14:w="12700" w14:cap="flat" w14:cmpd="sng" w14:algn="ctr">
            <w14:noFill/>
            <w14:prstDash w14:val="solid"/>
            <w14:miter w14:lim="400000"/>
          </w14:textOutline>
        </w:rPr>
        <w:t>Class teachers are responsible for the teaching, learning and progress of all pupils in their class, including those with SEND.</w:t>
      </w:r>
    </w:p>
    <w:p w:rsidR="000818E4" w:rsidRDefault="000818E4">
      <w:pPr>
        <w:spacing w:line="29"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3"/>
        </w:numPr>
        <w:spacing w:line="231" w:lineRule="auto"/>
        <w:ind w:right="940"/>
        <w:rPr>
          <w:rFonts w:ascii="NTFPreCursivefk" w:eastAsia="NTFPreCursivefk" w:hAnsi="NTFPreCursivefk" w:cs="NTFPreCursivefk"/>
          <w:sz w:val="24"/>
          <w:szCs w:val="24"/>
          <w14:textOutline w14:w="12700" w14:cap="flat" w14:cmpd="sng" w14:algn="ctr">
            <w14:noFill/>
            <w14:prstDash w14:val="solid"/>
            <w14:miter w14:lim="400000"/>
          </w14:textOutline>
        </w:rPr>
      </w:pPr>
      <w:r>
        <w:rPr>
          <w:rFonts w:ascii="NTFPreCursivefk" w:eastAsia="NTFPreCursivefk" w:hAnsi="NTFPreCursivefk" w:cs="NTFPreCursivefk"/>
          <w:sz w:val="24"/>
          <w:szCs w:val="24"/>
          <w14:textOutline w14:w="12700" w14:cap="flat" w14:cmpd="sng" w14:algn="ctr">
            <w14:noFill/>
            <w14:prstDash w14:val="solid"/>
            <w14:miter w14:lim="400000"/>
          </w14:textOutline>
        </w:rPr>
        <w:t xml:space="preserve">We </w:t>
      </w:r>
      <w:proofErr w:type="spellStart"/>
      <w:r>
        <w:rPr>
          <w:rFonts w:ascii="NTFPreCursivefk" w:eastAsia="NTFPreCursivefk" w:hAnsi="NTFPreCursivefk" w:cs="NTFPreCursivefk"/>
          <w:sz w:val="24"/>
          <w:szCs w:val="24"/>
          <w14:textOutline w14:w="12700" w14:cap="flat" w14:cmpd="sng" w14:algn="ctr">
            <w14:noFill/>
            <w14:prstDash w14:val="solid"/>
            <w14:miter w14:lim="400000"/>
          </w14:textOutline>
        </w:rPr>
        <w:t>recognise</w:t>
      </w:r>
      <w:proofErr w:type="spellEnd"/>
      <w:r>
        <w:rPr>
          <w:rFonts w:ascii="NTFPreCursivefk" w:eastAsia="NTFPreCursivefk" w:hAnsi="NTFPreCursivefk" w:cs="NTFPreCursivefk"/>
          <w:sz w:val="24"/>
          <w:szCs w:val="24"/>
          <w14:textOutline w14:w="12700" w14:cap="flat" w14:cmpd="sng" w14:algn="ctr">
            <w14:noFill/>
            <w14:prstDash w14:val="solid"/>
            <w14:miter w14:lim="400000"/>
          </w14:textOutline>
        </w:rPr>
        <w:t xml:space="preserve"> the need to work in partnership with parents and value the contribution parents make to their child’s education. Children also contribute their views on the provision provided.</w:t>
      </w:r>
    </w:p>
    <w:p w:rsidR="000818E4" w:rsidRDefault="000818E4">
      <w:pPr>
        <w:spacing w:line="30"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3"/>
        </w:numPr>
        <w:spacing w:line="231" w:lineRule="auto"/>
        <w:ind w:right="760"/>
        <w:rPr>
          <w:rFonts w:ascii="NTFPreCursivefk" w:eastAsia="NTFPreCursivefk" w:hAnsi="NTFPreCursivefk" w:cs="NTFPreCursivefk"/>
          <w:sz w:val="24"/>
          <w:szCs w:val="24"/>
          <w14:textOutline w14:w="12700" w14:cap="flat" w14:cmpd="sng" w14:algn="ctr">
            <w14:noFill/>
            <w14:prstDash w14:val="solid"/>
            <w14:miter w14:lim="400000"/>
          </w14:textOutline>
        </w:rPr>
      </w:pPr>
      <w:r>
        <w:rPr>
          <w:rFonts w:ascii="NTFPreCursivefk" w:eastAsia="NTFPreCursivefk" w:hAnsi="NTFPreCursivefk" w:cs="NTFPreCursivefk"/>
          <w:sz w:val="24"/>
          <w:szCs w:val="24"/>
          <w14:textOutline w14:w="12700" w14:cap="flat" w14:cmpd="sng" w14:algn="ctr">
            <w14:noFill/>
            <w14:prstDash w14:val="solid"/>
            <w14:miter w14:lim="400000"/>
          </w14:textOutline>
        </w:rPr>
        <w:t xml:space="preserve">We </w:t>
      </w:r>
      <w:proofErr w:type="spellStart"/>
      <w:r>
        <w:rPr>
          <w:rFonts w:ascii="NTFPreCursivefk" w:eastAsia="NTFPreCursivefk" w:hAnsi="NTFPreCursivefk" w:cs="NTFPreCursivefk"/>
          <w:sz w:val="24"/>
          <w:szCs w:val="24"/>
          <w14:textOutline w14:w="12700" w14:cap="flat" w14:cmpd="sng" w14:algn="ctr">
            <w14:noFill/>
            <w14:prstDash w14:val="solid"/>
            <w14:miter w14:lim="400000"/>
          </w14:textOutline>
        </w:rPr>
        <w:t>recognise</w:t>
      </w:r>
      <w:proofErr w:type="spellEnd"/>
      <w:r>
        <w:rPr>
          <w:rFonts w:ascii="NTFPreCursivefk" w:eastAsia="NTFPreCursivefk" w:hAnsi="NTFPreCursivefk" w:cs="NTFPreCursivefk"/>
          <w:sz w:val="24"/>
          <w:szCs w:val="24"/>
          <w14:textOutline w14:w="12700" w14:cap="flat" w14:cmpd="sng" w14:algn="ctr">
            <w14:noFill/>
            <w14:prstDash w14:val="solid"/>
            <w14:miter w14:lim="400000"/>
          </w14:textOutline>
        </w:rPr>
        <w:t xml:space="preserve"> the individuality of each child and strive to help them achieve their full potential. Every child is valued regardless of race, culture or religious beliefs and whatever their abilities or needs.</w:t>
      </w:r>
    </w:p>
    <w:p w:rsidR="000818E4" w:rsidRDefault="000818E4">
      <w:pPr>
        <w:spacing w:line="28"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3"/>
        </w:numPr>
        <w:spacing w:line="229" w:lineRule="auto"/>
        <w:ind w:right="940"/>
        <w:jc w:val="both"/>
        <w:rPr>
          <w:rFonts w:ascii="NTFPreCursivefk" w:eastAsia="NTFPreCursivefk" w:hAnsi="NTFPreCursivefk" w:cs="NTFPreCursivefk"/>
          <w:sz w:val="24"/>
          <w:szCs w:val="24"/>
          <w14:textOutline w14:w="12700" w14:cap="flat" w14:cmpd="sng" w14:algn="ctr">
            <w14:noFill/>
            <w14:prstDash w14:val="solid"/>
            <w14:miter w14:lim="400000"/>
          </w14:textOutline>
        </w:rPr>
      </w:pPr>
      <w:r>
        <w:rPr>
          <w:rFonts w:ascii="NTFPreCursivefk" w:eastAsia="NTFPreCursivefk" w:hAnsi="NTFPreCursivefk" w:cs="NTFPreCursivefk"/>
          <w:sz w:val="24"/>
          <w:szCs w:val="24"/>
          <w14:textOutline w14:w="12700" w14:cap="flat" w14:cmpd="sng" w14:algn="ctr">
            <w14:noFill/>
            <w14:prstDash w14:val="solid"/>
            <w14:miter w14:lim="400000"/>
          </w14:textOutline>
        </w:rPr>
        <w:t>All children have the ability to learn and progress and we work to provide an environment where all children are valued, their potential nurtured and their achievements celebrated.</w:t>
      </w:r>
    </w:p>
    <w:p w:rsidR="000818E4" w:rsidRDefault="000818E4">
      <w:pPr>
        <w:spacing w:line="288"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spacing w:line="236" w:lineRule="auto"/>
        <w:ind w:left="640" w:right="860"/>
        <w:rPr>
          <w:rFonts w:ascii="NTFPreCursivefk" w:eastAsia="NTFPreCursivefk" w:hAnsi="NTFPreCursivefk" w:cs="NTFPreCursivefk"/>
          <w:i/>
          <w:iCs/>
          <w:sz w:val="24"/>
          <w:szCs w:val="24"/>
          <w14:textOutline w14:w="12700" w14:cap="flat" w14:cmpd="sng" w14:algn="ctr">
            <w14:noFill/>
            <w14:prstDash w14:val="solid"/>
            <w14:miter w14:lim="400000"/>
          </w14:textOutline>
        </w:rPr>
      </w:pPr>
      <w:r>
        <w:rPr>
          <w:rFonts w:ascii="NTFPreCursivefk" w:eastAsia="NTFPreCursivefk" w:hAnsi="NTFPreCursivefk" w:cs="NTFPreCursivefk"/>
          <w:i/>
          <w:iCs/>
          <w:sz w:val="24"/>
          <w:szCs w:val="24"/>
          <w14:textOutline w14:w="12700" w14:cap="flat" w14:cmpd="sng" w14:algn="ctr">
            <w14:noFill/>
            <w14:prstDash w14:val="solid"/>
            <w14:miter w14:lim="400000"/>
          </w14:textOutline>
        </w:rPr>
        <w:t>This policy was developed in consultation with the LA. The consultation process involved staff, parents and governors. It was written to reflect and be compliant with the SEND Code of Practice, 0-25 guidance.</w:t>
      </w:r>
    </w:p>
    <w:p w:rsidR="000818E4" w:rsidRDefault="000818E4">
      <w:pPr>
        <w:spacing w:line="284"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0818E4">
      <w:pPr>
        <w:spacing w:line="20" w:lineRule="atLeast"/>
        <w:ind w:left="640"/>
        <w:rPr>
          <w14:textOutline w14:w="12700" w14:cap="flat" w14:cmpd="sng" w14:algn="ctr">
            <w14:noFill/>
            <w14:prstDash w14:val="solid"/>
            <w14:miter w14:lim="400000"/>
          </w14:textOutline>
        </w:rPr>
      </w:pPr>
    </w:p>
    <w:p w:rsidR="000818E4" w:rsidRDefault="000818E4">
      <w:pPr>
        <w:spacing w:line="20" w:lineRule="atLeast"/>
        <w:ind w:left="640"/>
        <w:rPr>
          <w14:textOutline w14:w="12700" w14:cap="flat" w14:cmpd="sng" w14:algn="ctr">
            <w14:noFill/>
            <w14:prstDash w14:val="solid"/>
            <w14:miter w14:lim="400000"/>
          </w14:textOutline>
        </w:rPr>
      </w:pPr>
    </w:p>
    <w:p w:rsidR="000818E4" w:rsidRDefault="00D8458A">
      <w:pPr>
        <w:spacing w:line="20" w:lineRule="atLeast"/>
        <w:ind w:left="640"/>
        <w:rPr>
          <w:rFonts w:ascii="NTFPreCursivefk" w:eastAsia="NTFPreCursivefk" w:hAnsi="NTFPreCursivefk" w:cs="NTFPreCursivefk"/>
          <w:b/>
          <w:bCs/>
          <w:sz w:val="24"/>
          <w:szCs w:val="24"/>
          <w:u w:val="single"/>
          <w14:textOutline w14:w="12700" w14:cap="flat" w14:cmpd="sng" w14:algn="ctr">
            <w14:noFill/>
            <w14:prstDash w14:val="solid"/>
            <w14:miter w14:lim="400000"/>
          </w14:textOutline>
        </w:rPr>
      </w:pPr>
      <w:r>
        <w:rPr>
          <w:rFonts w:ascii="NTFPreCursivefk" w:eastAsia="NTFPreCursivefk" w:hAnsi="NTFPreCursivefk" w:cs="NTFPreCursivefk"/>
          <w:b/>
          <w:bCs/>
          <w:sz w:val="24"/>
          <w:szCs w:val="24"/>
          <w:u w:val="single"/>
          <w14:textOutline w14:w="12700" w14:cap="flat" w14:cmpd="sng" w14:algn="ctr">
            <w14:noFill/>
            <w14:prstDash w14:val="solid"/>
            <w14:miter w14:lim="400000"/>
          </w14:textOutline>
        </w:rPr>
        <w:t>Northumberland County Council Local Offer</w:t>
      </w:r>
    </w:p>
    <w:p w:rsidR="000818E4" w:rsidRDefault="000818E4">
      <w:pPr>
        <w:spacing w:line="278" w:lineRule="exact"/>
        <w:rPr>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1C7459">
      <w:pPr>
        <w:spacing w:line="20" w:lineRule="atLeast"/>
        <w:ind w:left="640"/>
        <w:rPr>
          <w:rStyle w:val="Hyperlink0"/>
          <w14:textOutline w14:w="12700" w14:cap="flat" w14:cmpd="sng" w14:algn="ctr">
            <w14:noFill/>
            <w14:prstDash w14:val="solid"/>
            <w14:miter w14:lim="400000"/>
          </w14:textOutline>
        </w:rPr>
      </w:pPr>
      <w:hyperlink r:id="rId9" w:history="1">
        <w:r w:rsidR="00D8458A">
          <w:rPr>
            <w:rStyle w:val="Hyperlink0"/>
            <w14:textOutline w14:w="12700" w14:cap="flat" w14:cmpd="sng" w14:algn="ctr">
              <w14:noFill/>
              <w14:prstDash w14:val="solid"/>
              <w14:miter w14:lim="400000"/>
            </w14:textOutline>
          </w:rPr>
          <w:t>https://northumberland.fsd.org.uk/kb5/northumberland/fsd/localoffer.page</w:t>
        </w:r>
      </w:hyperlink>
    </w:p>
    <w:p w:rsidR="000818E4" w:rsidRDefault="000818E4">
      <w:pPr>
        <w:spacing w:line="287"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spacing w:line="237" w:lineRule="auto"/>
        <w:ind w:left="640" w:right="640"/>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The aim of The Local Offer is to support children and young people with SEND and disabilities to feel included within their communities and to be independent. It can help them to make choices and decisions that may have a positive impact on their lives now and into the future.</w:t>
      </w:r>
    </w:p>
    <w:p w:rsidR="000818E4" w:rsidRDefault="000818E4">
      <w:pPr>
        <w:spacing w:line="237" w:lineRule="auto"/>
        <w:ind w:left="640" w:right="640"/>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tbl>
      <w:tblPr>
        <w:tblW w:w="10180" w:type="dxa"/>
        <w:tblInd w:w="7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42"/>
        <w:gridCol w:w="5238"/>
      </w:tblGrid>
      <w:tr w:rsidR="000818E4">
        <w:trPr>
          <w:trHeight w:val="397"/>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0" w:lineRule="atLeas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lastRenderedPageBreak/>
              <w:t>Policy:</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D8458A">
            <w:pPr>
              <w:spacing w:line="20" w:lineRule="atLeast"/>
              <w:ind w:left="10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SEND Policy</w:t>
            </w:r>
          </w:p>
        </w:tc>
      </w:tr>
      <w:tr w:rsidR="000818E4">
        <w:trPr>
          <w:trHeight w:val="305"/>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43" w:lineRule="exac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Published by (Ratified by):</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D8458A">
            <w:pPr>
              <w:spacing w:line="243" w:lineRule="exact"/>
              <w:ind w:left="10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 xml:space="preserve">SLT and </w:t>
            </w:r>
            <w:proofErr w:type="spellStart"/>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Mrs</w:t>
            </w:r>
            <w:proofErr w:type="spellEnd"/>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 xml:space="preserve"> Armstrong (Governing Body)</w:t>
            </w:r>
          </w:p>
        </w:tc>
      </w:tr>
      <w:tr w:rsidR="000818E4">
        <w:trPr>
          <w:trHeight w:val="528"/>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43" w:lineRule="exac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Author:</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D8458A">
            <w:pPr>
              <w:spacing w:line="243" w:lineRule="exact"/>
              <w:ind w:left="100"/>
            </w:pPr>
            <w:proofErr w:type="spellStart"/>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Mrs</w:t>
            </w:r>
            <w:proofErr w:type="spellEnd"/>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 xml:space="preserve"> </w:t>
            </w:r>
            <w:proofErr w:type="spellStart"/>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Dowdney</w:t>
            </w:r>
            <w:proofErr w:type="spellEnd"/>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 xml:space="preserve"> (</w:t>
            </w:r>
            <w:proofErr w:type="spellStart"/>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Headteacher</w:t>
            </w:r>
            <w:proofErr w:type="spellEnd"/>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 xml:space="preserve">) and </w:t>
            </w:r>
            <w:proofErr w:type="spellStart"/>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Mrs</w:t>
            </w:r>
            <w:proofErr w:type="spellEnd"/>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 xml:space="preserve"> Armstrong</w:t>
            </w:r>
          </w:p>
        </w:tc>
      </w:tr>
      <w:tr w:rsidR="000818E4">
        <w:trPr>
          <w:trHeight w:val="305"/>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43" w:lineRule="exac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Version:</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703454">
            <w:pPr>
              <w:spacing w:line="243" w:lineRule="exact"/>
              <w:ind w:left="10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5</w:t>
            </w:r>
          </w:p>
        </w:tc>
      </w:tr>
      <w:tr w:rsidR="000818E4">
        <w:trPr>
          <w:trHeight w:val="304"/>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42" w:lineRule="exac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Status:</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D8458A">
            <w:pPr>
              <w:spacing w:line="242" w:lineRule="exact"/>
              <w:ind w:left="10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Final</w:t>
            </w:r>
          </w:p>
        </w:tc>
      </w:tr>
      <w:tr w:rsidR="000818E4">
        <w:trPr>
          <w:trHeight w:val="304"/>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42" w:lineRule="exac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Consultation</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D8458A">
            <w:pPr>
              <w:spacing w:line="242" w:lineRule="exact"/>
              <w:ind w:left="10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 xml:space="preserve">Ratified by governors on </w:t>
            </w:r>
            <w:r>
              <w:rPr>
                <w:rStyle w:val="None"/>
                <w:rFonts w:ascii="NTFPreCursivefk" w:eastAsia="NTFPreCursivefk" w:hAnsi="NTFPreCursivefk" w:cs="NTFPreCursivefk"/>
                <w:b/>
                <w:bCs/>
                <w:sz w:val="22"/>
                <w:szCs w:val="22"/>
                <w:shd w:val="clear" w:color="auto" w:fill="FFFF00"/>
                <w14:textOutline w14:w="12700" w14:cap="flat" w14:cmpd="sng" w14:algn="ctr">
                  <w14:noFill/>
                  <w14:prstDash w14:val="solid"/>
                  <w14:miter w14:lim="400000"/>
                </w14:textOutline>
              </w:rPr>
              <w:t>28.3.2018</w:t>
            </w:r>
          </w:p>
        </w:tc>
      </w:tr>
      <w:tr w:rsidR="000818E4">
        <w:trPr>
          <w:trHeight w:val="305"/>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43" w:lineRule="exac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Issue Date:</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B508B5">
            <w:pPr>
              <w:spacing w:line="243" w:lineRule="exact"/>
              <w:ind w:left="10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September 2021</w:t>
            </w:r>
          </w:p>
        </w:tc>
      </w:tr>
      <w:tr w:rsidR="000818E4">
        <w:trPr>
          <w:trHeight w:val="306"/>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44" w:lineRule="exac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Next Review Date:</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B508B5">
            <w:pPr>
              <w:spacing w:line="244" w:lineRule="exact"/>
              <w:ind w:left="10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Autumn 2022</w:t>
            </w:r>
            <w:bookmarkStart w:id="1" w:name="_GoBack"/>
            <w:bookmarkEnd w:id="1"/>
          </w:p>
        </w:tc>
      </w:tr>
      <w:tr w:rsidR="000818E4">
        <w:trPr>
          <w:trHeight w:val="305"/>
        </w:trPr>
        <w:tc>
          <w:tcPr>
            <w:tcW w:w="4942"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rsidR="000818E4" w:rsidRDefault="00D8458A">
            <w:pPr>
              <w:spacing w:line="243" w:lineRule="exact"/>
              <w:ind w:left="12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SEND Governor:</w:t>
            </w:r>
          </w:p>
        </w:tc>
        <w:tc>
          <w:tcPr>
            <w:tcW w:w="523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vAlign w:val="bottom"/>
          </w:tcPr>
          <w:p w:rsidR="000818E4" w:rsidRDefault="00D8458A">
            <w:pPr>
              <w:spacing w:line="243" w:lineRule="exact"/>
              <w:ind w:left="100"/>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Gill Love</w:t>
            </w:r>
          </w:p>
        </w:tc>
      </w:tr>
    </w:tbl>
    <w:p w:rsidR="000818E4" w:rsidRDefault="000818E4">
      <w:pPr>
        <w:spacing w:line="237" w:lineRule="auto"/>
        <w:ind w:left="640" w:right="640"/>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0818E4">
      <w:pPr>
        <w:spacing w:line="20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0818E4">
      <w:pPr>
        <w:spacing w:line="20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0818E4">
      <w:pPr>
        <w:spacing w:line="20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0818E4">
      <w:pPr>
        <w:spacing w:line="20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bookmarkStart w:id="2" w:name="page22"/>
    <w:bookmarkEnd w:id="2"/>
    <w:p w:rsidR="000818E4" w:rsidRDefault="00D8458A">
      <w:pPr>
        <w:spacing w:line="20" w:lineRule="atLeast"/>
        <w:rPr>
          <w:rStyle w:val="None"/>
          <w:rFonts w:ascii="NTFPreCursivefk" w:eastAsia="NTFPreCursivefk" w:hAnsi="NTFPreCursivefk" w:cs="NTFPreCursivefk"/>
          <w:b/>
          <w:bCs/>
          <w:sz w:val="24"/>
          <w:szCs w:val="24"/>
          <w:u w:val="single"/>
          <w14:textOutline w14:w="12700" w14:cap="flat" w14:cmpd="sng" w14:algn="ctr">
            <w14:noFill/>
            <w14:prstDash w14:val="solid"/>
            <w14:miter w14:lim="400000"/>
          </w14:textOutline>
        </w:rPr>
      </w:pPr>
      <w:r>
        <w:rPr>
          <w:rStyle w:val="None"/>
          <w:rFonts w:ascii="NTFPreCursivefk" w:eastAsia="NTFPreCursivefk" w:hAnsi="NTFPreCursivefk" w:cs="NTFPreCursivefk"/>
          <w:b/>
          <w:bCs/>
          <w:noProof/>
          <w:sz w:val="22"/>
          <w:szCs w:val="22"/>
          <w:lang w:val="en-GB"/>
          <w14:textOutline w14:w="12700" w14:cap="flat" w14:cmpd="sng" w14:algn="ctr">
            <w14:noFill/>
            <w14:prstDash w14:val="solid"/>
            <w14:miter w14:lim="400000"/>
          </w14:textOutline>
        </w:rPr>
        <mc:AlternateContent>
          <mc:Choice Requires="wps">
            <w:drawing>
              <wp:anchor distT="0" distB="0" distL="0" distR="0" simplePos="0" relativeHeight="251660288" behindDoc="0" locked="0" layoutInCell="1" allowOverlap="1">
                <wp:simplePos x="0" y="0"/>
                <wp:positionH relativeFrom="page">
                  <wp:posOffset>310894</wp:posOffset>
                </wp:positionH>
                <wp:positionV relativeFrom="page">
                  <wp:posOffset>301244</wp:posOffset>
                </wp:positionV>
                <wp:extent cx="6955157"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6955157" cy="0"/>
                        </a:xfrm>
                        <a:prstGeom prst="line">
                          <a:avLst/>
                        </a:prstGeom>
                        <a:noFill/>
                        <a:ln w="6095" cap="flat">
                          <a:solidFill>
                            <a:srgbClr val="000000"/>
                          </a:solidFill>
                          <a:prstDash val="solid"/>
                          <a:round/>
                        </a:ln>
                        <a:effectLst/>
                      </wps:spPr>
                      <wps:bodyPr/>
                    </wps:wsp>
                  </a:graphicData>
                </a:graphic>
              </wp:anchor>
            </w:drawing>
          </mc:Choice>
          <mc:Fallback>
            <w:pict>
              <v:line id="_x0000_s1026" style="visibility:visible;position:absolute;margin-left:24.5pt;margin-top:23.7pt;width:547.7pt;height:0.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b/>
          <w:bCs/>
          <w:noProof/>
          <w:sz w:val="22"/>
          <w:szCs w:val="22"/>
          <w:lang w:val="en-GB"/>
          <w14:textOutline w14:w="12700" w14:cap="flat" w14:cmpd="sng" w14:algn="ctr">
            <w14:noFill/>
            <w14:prstDash w14:val="solid"/>
            <w14:miter w14:lim="400000"/>
          </w14:textOutline>
        </w:rPr>
        <mc:AlternateContent>
          <mc:Choice Requires="wps">
            <w:drawing>
              <wp:anchor distT="0" distB="0" distL="0" distR="0" simplePos="0" relativeHeight="251661312" behindDoc="0" locked="0" layoutInCell="1" allowOverlap="1">
                <wp:simplePos x="0" y="0"/>
                <wp:positionH relativeFrom="page">
                  <wp:posOffset>307338</wp:posOffset>
                </wp:positionH>
                <wp:positionV relativeFrom="page">
                  <wp:posOffset>304798</wp:posOffset>
                </wp:positionV>
                <wp:extent cx="1" cy="10085707"/>
                <wp:effectExtent l="0" t="0" r="0" b="0"/>
                <wp:wrapNone/>
                <wp:docPr id="1073741827" name="officeArt object" descr="officeArt object"/>
                <wp:cNvGraphicFramePr/>
                <a:graphic xmlns:a="http://schemas.openxmlformats.org/drawingml/2006/main">
                  <a:graphicData uri="http://schemas.microsoft.com/office/word/2010/wordprocessingShape">
                    <wps:wsp>
                      <wps:cNvCnPr/>
                      <wps:spPr>
                        <a:xfrm flipH="1">
                          <a:off x="0" y="0"/>
                          <a:ext cx="1" cy="10085707"/>
                        </a:xfrm>
                        <a:prstGeom prst="line">
                          <a:avLst/>
                        </a:prstGeom>
                        <a:noFill/>
                        <a:ln w="6095" cap="flat">
                          <a:solidFill>
                            <a:srgbClr val="000000"/>
                          </a:solidFill>
                          <a:prstDash val="solid"/>
                          <a:round/>
                        </a:ln>
                        <a:effectLst/>
                      </wps:spPr>
                      <wps:bodyPr/>
                    </wps:wsp>
                  </a:graphicData>
                </a:graphic>
              </wp:anchor>
            </w:drawing>
          </mc:Choice>
          <mc:Fallback>
            <w:pict>
              <v:line id="_x0000_s1027" style="visibility:visible;position:absolute;margin-left:24.2pt;margin-top:24.0pt;width:0.0pt;height:794.2pt;z-index:251661312;mso-position-horizontal:absolute;mso-position-horizontal-relative:page;mso-position-vertical:absolute;mso-position-vertical-relative:page;mso-wrap-distance-left:0.0pt;mso-wrap-distance-top:0.0pt;mso-wrap-distance-right:0.0pt;mso-wrap-distance-bottom:0.0pt;flip:x;">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b/>
          <w:bCs/>
          <w:noProof/>
          <w:sz w:val="22"/>
          <w:szCs w:val="22"/>
          <w:lang w:val="en-GB"/>
          <w14:textOutline w14:w="12700" w14:cap="flat" w14:cmpd="sng" w14:algn="ctr">
            <w14:noFill/>
            <w14:prstDash w14:val="solid"/>
            <w14:miter w14:lim="400000"/>
          </w14:textOutline>
        </w:rPr>
        <mc:AlternateContent>
          <mc:Choice Requires="wps">
            <w:drawing>
              <wp:anchor distT="0" distB="0" distL="0" distR="0" simplePos="0" relativeHeight="251662336" behindDoc="0" locked="0" layoutInCell="1" allowOverlap="1">
                <wp:simplePos x="0" y="0"/>
                <wp:positionH relativeFrom="page">
                  <wp:posOffset>310894</wp:posOffset>
                </wp:positionH>
                <wp:positionV relativeFrom="page">
                  <wp:posOffset>10381234</wp:posOffset>
                </wp:positionV>
                <wp:extent cx="6955157" cy="0"/>
                <wp:effectExtent l="0" t="0" r="0" b="0"/>
                <wp:wrapNone/>
                <wp:docPr id="1073741828" name="officeArt object" descr="officeArt object"/>
                <wp:cNvGraphicFramePr/>
                <a:graphic xmlns:a="http://schemas.openxmlformats.org/drawingml/2006/main">
                  <a:graphicData uri="http://schemas.microsoft.com/office/word/2010/wordprocessingShape">
                    <wps:wsp>
                      <wps:cNvCnPr/>
                      <wps:spPr>
                        <a:xfrm>
                          <a:off x="0" y="0"/>
                          <a:ext cx="6955157" cy="0"/>
                        </a:xfrm>
                        <a:prstGeom prst="line">
                          <a:avLst/>
                        </a:prstGeom>
                        <a:noFill/>
                        <a:ln w="6095" cap="flat">
                          <a:solidFill>
                            <a:srgbClr val="000000"/>
                          </a:solidFill>
                          <a:prstDash val="solid"/>
                          <a:round/>
                        </a:ln>
                        <a:effectLst/>
                      </wps:spPr>
                      <wps:bodyPr/>
                    </wps:wsp>
                  </a:graphicData>
                </a:graphic>
              </wp:anchor>
            </w:drawing>
          </mc:Choice>
          <mc:Fallback>
            <w:pict>
              <v:line id="_x0000_s1028" style="visibility:visible;position:absolute;margin-left:24.5pt;margin-top:817.4pt;width:547.7pt;height:0.0pt;z-index:251662336;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b/>
          <w:bCs/>
          <w:noProof/>
          <w:sz w:val="22"/>
          <w:szCs w:val="22"/>
          <w:lang w:val="en-GB"/>
          <w14:textOutline w14:w="12700" w14:cap="flat" w14:cmpd="sng" w14:algn="ctr">
            <w14:noFill/>
            <w14:prstDash w14:val="solid"/>
            <w14:miter w14:lim="400000"/>
          </w14:textOutline>
        </w:rPr>
        <mc:AlternateContent>
          <mc:Choice Requires="wps">
            <w:drawing>
              <wp:anchor distT="0" distB="0" distL="0" distR="0" simplePos="0" relativeHeight="251663360" behindDoc="0" locked="0" layoutInCell="1" allowOverlap="1">
                <wp:simplePos x="0" y="0"/>
                <wp:positionH relativeFrom="page">
                  <wp:posOffset>7256780</wp:posOffset>
                </wp:positionH>
                <wp:positionV relativeFrom="page">
                  <wp:posOffset>304798</wp:posOffset>
                </wp:positionV>
                <wp:extent cx="1" cy="10085707"/>
                <wp:effectExtent l="0" t="0" r="0" b="0"/>
                <wp:wrapNone/>
                <wp:docPr id="1073741829" name="officeArt object" descr="officeArt object"/>
                <wp:cNvGraphicFramePr/>
                <a:graphic xmlns:a="http://schemas.openxmlformats.org/drawingml/2006/main">
                  <a:graphicData uri="http://schemas.microsoft.com/office/word/2010/wordprocessingShape">
                    <wps:wsp>
                      <wps:cNvCnPr/>
                      <wps:spPr>
                        <a:xfrm flipH="1">
                          <a:off x="0" y="0"/>
                          <a:ext cx="1" cy="10085707"/>
                        </a:xfrm>
                        <a:prstGeom prst="line">
                          <a:avLst/>
                        </a:prstGeom>
                        <a:noFill/>
                        <a:ln w="6095" cap="flat">
                          <a:solidFill>
                            <a:srgbClr val="000000"/>
                          </a:solidFill>
                          <a:prstDash val="solid"/>
                          <a:round/>
                        </a:ln>
                        <a:effectLst/>
                      </wps:spPr>
                      <wps:bodyPr/>
                    </wps:wsp>
                  </a:graphicData>
                </a:graphic>
              </wp:anchor>
            </w:drawing>
          </mc:Choice>
          <mc:Fallback>
            <w:pict>
              <v:line id="_x0000_s1029" style="visibility:visible;position:absolute;margin-left:571.4pt;margin-top:24.0pt;width:0.0pt;height:794.2pt;z-index:251663360;mso-position-horizontal:absolute;mso-position-horizontal-relative:page;mso-position-vertical:absolute;mso-position-vertical-relative:page;mso-wrap-distance-left:0.0pt;mso-wrap-distance-top:0.0pt;mso-wrap-distance-right:0.0pt;mso-wrap-distance-bottom:0.0pt;flip:x;">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b/>
          <w:bCs/>
          <w:sz w:val="24"/>
          <w:szCs w:val="24"/>
          <w:u w:val="single"/>
          <w14:textOutline w14:w="12700" w14:cap="flat" w14:cmpd="sng" w14:algn="ctr">
            <w14:noFill/>
            <w14:prstDash w14:val="solid"/>
            <w14:miter w14:lim="400000"/>
          </w14:textOutline>
        </w:rPr>
        <w:t>Aims and Objectives</w:t>
      </w:r>
    </w:p>
    <w:p w:rsidR="000818E4" w:rsidRDefault="000818E4">
      <w:pPr>
        <w:spacing w:line="28"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numPr>
          <w:ilvl w:val="0"/>
          <w:numId w:val="5"/>
        </w:numPr>
        <w:spacing w:line="234" w:lineRule="auto"/>
        <w:ind w:right="431"/>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To work in partnership with children and their families at every stage of the SEND process</w:t>
      </w:r>
    </w:p>
    <w:p w:rsidR="000818E4" w:rsidRDefault="000818E4">
      <w:pPr>
        <w:spacing w:line="21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5"/>
        </w:numPr>
        <w:spacing w:line="235" w:lineRule="auto"/>
        <w:ind w:right="331"/>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To create an environment that meets the special educational needs of each child</w:t>
      </w:r>
    </w:p>
    <w:p w:rsidR="000818E4" w:rsidRDefault="000818E4">
      <w:pPr>
        <w:spacing w:line="209"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5"/>
        </w:numPr>
        <w:spacing w:line="234" w:lineRule="auto"/>
        <w:ind w:right="891"/>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To ensure that the special educational needs of children are identified, assessed and provided for</w:t>
      </w:r>
    </w:p>
    <w:p w:rsidR="000818E4" w:rsidRDefault="000818E4">
      <w:pPr>
        <w:spacing w:line="183"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5"/>
        </w:numPr>
        <w:spacing w:line="20" w:lineRule="atLeast"/>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To make clear the expectations of all partners in the process</w:t>
      </w:r>
    </w:p>
    <w:p w:rsidR="000818E4" w:rsidRDefault="000818E4">
      <w:pPr>
        <w:spacing w:line="202"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5"/>
        </w:numPr>
        <w:spacing w:line="235" w:lineRule="auto"/>
        <w:ind w:right="411"/>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To identify the roles and responsibilities of staff in providing for children’s specific educational needs</w:t>
      </w:r>
    </w:p>
    <w:p w:rsidR="000818E4" w:rsidRDefault="000818E4">
      <w:pPr>
        <w:spacing w:line="212"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5"/>
        </w:numPr>
        <w:spacing w:line="235" w:lineRule="auto"/>
        <w:ind w:right="971"/>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To enable all children to have full access to all elements of the school curriculum.</w:t>
      </w:r>
    </w:p>
    <w:p w:rsidR="000818E4" w:rsidRDefault="000818E4">
      <w:pPr>
        <w:spacing w:line="183"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0818E4">
      <w:pPr>
        <w:spacing w:line="20" w:lineRule="atLeast"/>
        <w:rPr>
          <w:rStyle w:val="None"/>
          <w14:textOutline w14:w="12700" w14:cap="flat" w14:cmpd="sng" w14:algn="ctr">
            <w14:noFill/>
            <w14:prstDash w14:val="solid"/>
            <w14:miter w14:lim="400000"/>
          </w14:textOutline>
        </w:rPr>
      </w:pPr>
    </w:p>
    <w:p w:rsidR="000818E4" w:rsidRDefault="000818E4">
      <w:pPr>
        <w:spacing w:line="20" w:lineRule="atLeast"/>
        <w:rPr>
          <w:rStyle w:val="None"/>
          <w14:textOutline w14:w="12700" w14:cap="flat" w14:cmpd="sng" w14:algn="ctr">
            <w14:noFill/>
            <w14:prstDash w14:val="solid"/>
            <w14:miter w14:lim="400000"/>
          </w14:textOutline>
        </w:rPr>
      </w:pPr>
    </w:p>
    <w:p w:rsidR="000818E4" w:rsidRDefault="000818E4">
      <w:pPr>
        <w:spacing w:line="20" w:lineRule="atLeast"/>
        <w:rPr>
          <w:rStyle w:val="None"/>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Introduction</w:t>
      </w:r>
    </w:p>
    <w:p w:rsidR="000818E4" w:rsidRDefault="000818E4">
      <w:pPr>
        <w:spacing w:line="28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ind w:right="111"/>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Our School promotes high standards and all pupils, regardless of their particular needs, are offered inclusive teaching, which enables them to make the best possible progress and develop as valued members of our school community.</w:t>
      </w:r>
    </w:p>
    <w:p w:rsidR="000818E4" w:rsidRDefault="000818E4">
      <w:pPr>
        <w:spacing w:line="287"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8" w:lineRule="auto"/>
        <w:ind w:right="271"/>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We offer a range of provision to support children with SEND (including those with communication and interaction difficulties, cognition and learning difficulties, social, mental and health or sensory or physical needs</w:t>
      </w:r>
      <w:r>
        <w:rPr>
          <w:rStyle w:val="None"/>
          <w:rFonts w:ascii="NTFPreCursivefk" w:eastAsia="NTFPreCursivefk" w:hAnsi="NTFPreCursivefk" w:cs="NTFPreCursivefk"/>
          <w:i/>
          <w:iCs/>
          <w:sz w:val="24"/>
          <w:szCs w:val="24"/>
          <w14:textOutline w14:w="12700" w14:cap="flat" w14:cmpd="sng" w14:algn="ctr">
            <w14:noFill/>
            <w14:prstDash w14:val="solid"/>
            <w14:miter w14:lim="400000"/>
          </w14:textOutline>
        </w:rPr>
        <w:t>.)</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We have high expectations of all children and staff and we believe that it is the entitlement of all children to have the opportunity to achieve their full potential.</w:t>
      </w:r>
    </w:p>
    <w:p w:rsidR="000818E4" w:rsidRDefault="000818E4">
      <w:pPr>
        <w:spacing w:line="28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b/>
          <w:bCs/>
          <w:sz w:val="24"/>
          <w:szCs w:val="24"/>
          <w14:textOutline w14:w="12700" w14:cap="flat" w14:cmpd="sng" w14:algn="ctr">
            <w14:noFill/>
            <w14:prstDash w14:val="solid"/>
            <w14:miter w14:lim="400000"/>
          </w14:textOutline>
        </w:rPr>
        <w:t>COMPLIANCE</w:t>
      </w:r>
    </w:p>
    <w:p w:rsidR="000818E4" w:rsidRDefault="000818E4">
      <w:pPr>
        <w:spacing w:line="287"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5" w:lineRule="auto"/>
        <w:ind w:right="551"/>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lastRenderedPageBreak/>
        <w:t>This policy complies with the statutory requirement laid out in the SEND Code of Practice0-25 (July 2014) and has been written with reference to the following guidance and documents:</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numPr>
          <w:ilvl w:val="0"/>
          <w:numId w:val="7"/>
        </w:numPr>
        <w:spacing w:line="20" w:lineRule="atLeast"/>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Equality Act 201: advice for schools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DfE</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Feb 2013</w:t>
      </w:r>
    </w:p>
    <w:p w:rsidR="000818E4" w:rsidRDefault="00D8458A">
      <w:pPr>
        <w:numPr>
          <w:ilvl w:val="0"/>
          <w:numId w:val="7"/>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SEND Code of Practice 0-25 (July2014)</w:t>
      </w:r>
    </w:p>
    <w:p w:rsidR="000818E4" w:rsidRDefault="000818E4">
      <w:pPr>
        <w:spacing w:line="2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7"/>
        </w:numPr>
        <w:spacing w:line="20" w:lineRule="atLeast"/>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Schools SEN Information Report Regulations (2014)</w:t>
      </w:r>
    </w:p>
    <w:p w:rsidR="000818E4" w:rsidRDefault="000818E4">
      <w:pPr>
        <w:spacing w:line="29"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7"/>
        </w:numPr>
        <w:spacing w:line="227" w:lineRule="auto"/>
        <w:ind w:right="471"/>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Statutory Guidance on Supporting pupils at school with medical conditions (April 2014)</w:t>
      </w:r>
    </w:p>
    <w:p w:rsidR="000818E4" w:rsidRDefault="000818E4">
      <w:pPr>
        <w:spacing w:line="2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7"/>
        </w:numPr>
        <w:spacing w:line="235"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Safeguarding Policy</w:t>
      </w:r>
    </w:p>
    <w:p w:rsidR="000818E4" w:rsidRDefault="00D8458A">
      <w:pPr>
        <w:numPr>
          <w:ilvl w:val="0"/>
          <w:numId w:val="7"/>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Accessibility Plan</w:t>
      </w:r>
    </w:p>
    <w:p w:rsidR="000818E4" w:rsidRDefault="000818E4">
      <w:pPr>
        <w:spacing w:line="2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7"/>
        </w:numPr>
        <w:spacing w:line="20" w:lineRule="atLeast"/>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Teachers Standards 2012</w:t>
      </w:r>
    </w:p>
    <w:p w:rsidR="000818E4" w:rsidRDefault="000818E4">
      <w:pPr>
        <w:spacing w:line="27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The main changes from the SEN Code of Practice (2001) are as follows:</w:t>
      </w:r>
    </w:p>
    <w:p w:rsidR="000818E4" w:rsidRDefault="000818E4">
      <w:pPr>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numPr>
          <w:ilvl w:val="0"/>
          <w:numId w:val="9"/>
        </w:numPr>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Now covers 0-25 year olds and includes guidance relating to disabled children and young people as well as those with SEN</w:t>
      </w:r>
    </w:p>
    <w:p w:rsidR="000818E4" w:rsidRDefault="00D8458A">
      <w:pPr>
        <w:numPr>
          <w:ilvl w:val="0"/>
          <w:numId w:val="9"/>
        </w:numPr>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Focuses on the participation of parents, children and young people (CYP) in decision making</w:t>
      </w:r>
    </w:p>
    <w:p w:rsidR="000818E4" w:rsidRDefault="000818E4">
      <w:pPr>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9"/>
        </w:numPr>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Focuses on high aspirations and improving outcomes for children</w:t>
      </w:r>
    </w:p>
    <w:p w:rsidR="000818E4" w:rsidRDefault="00D8458A">
      <w:pPr>
        <w:numPr>
          <w:ilvl w:val="0"/>
          <w:numId w:val="9"/>
        </w:numPr>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Gives guidance on joint planning and commissioning to ensure close cooperation between education, health and social care.</w:t>
      </w:r>
    </w:p>
    <w:p w:rsidR="000818E4" w:rsidRDefault="000818E4">
      <w:pPr>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9"/>
        </w:numPr>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Gives guidance on publishing Local Offer for support</w:t>
      </w:r>
    </w:p>
    <w:p w:rsidR="000818E4" w:rsidRDefault="000818E4">
      <w:pPr>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9"/>
        </w:numPr>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Replaces School Action and School Action Plus with a single category called Special Educational Needs (SEN) Support </w:t>
      </w:r>
    </w:p>
    <w:p w:rsidR="000818E4" w:rsidRDefault="000818E4">
      <w:pPr>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9"/>
        </w:numPr>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For children with more complex needs a coordinated assessment process and the new 0-25 Education, Health and Care plan (EHC plan) replaces statements and Learning Difficulty Assessments (LDAs)</w:t>
      </w:r>
    </w:p>
    <w:p w:rsidR="000818E4" w:rsidRDefault="000818E4">
      <w:pPr>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9"/>
        </w:numPr>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There is a greater focus on support that enables those with SEN to succeed in their education and make a successful transition to adulthood</w:t>
      </w:r>
    </w:p>
    <w:p w:rsidR="000818E4" w:rsidRDefault="000818E4">
      <w:pPr>
        <w:spacing w:line="278"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Definition of ‘SEND’</w:t>
      </w:r>
    </w:p>
    <w:p w:rsidR="000818E4" w:rsidRDefault="000818E4">
      <w:pPr>
        <w:spacing w:line="281"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ind w:right="511"/>
        <w:jc w:val="center"/>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The Special Education and Disability Code of Practice: 0-25 years (2014) states: ‘A child or young person has SEN if they have a learning difficulty or disability which calls for special educational provision to be made for him or her.’</w:t>
      </w:r>
    </w:p>
    <w:p w:rsidR="000818E4" w:rsidRDefault="00D8458A">
      <w:pPr>
        <w:spacing w:line="236" w:lineRule="auto"/>
        <w:ind w:right="11"/>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It also states that schools must make reasonable adjustments, including the provision of auxiliary aids and services, to ensure that disabled children and young people are not at a substantial disadvantage compared with their peers.</w:t>
      </w:r>
    </w:p>
    <w:p w:rsidR="000818E4" w:rsidRDefault="000818E4">
      <w:pPr>
        <w:spacing w:line="282"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Broad Areas of Need (See Appendix 1)</w:t>
      </w:r>
    </w:p>
    <w:p w:rsidR="000818E4" w:rsidRDefault="000818E4">
      <w:pPr>
        <w:spacing w:line="273"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There are four broad areas of need:</w:t>
      </w:r>
    </w:p>
    <w:p w:rsidR="000818E4" w:rsidRDefault="00D8458A">
      <w:pPr>
        <w:numPr>
          <w:ilvl w:val="0"/>
          <w:numId w:val="11"/>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Communication and Interaction</w:t>
      </w:r>
    </w:p>
    <w:p w:rsidR="000818E4" w:rsidRDefault="000818E4">
      <w:pPr>
        <w:spacing w:line="2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11"/>
        </w:numPr>
        <w:spacing w:line="20" w:lineRule="atLeast"/>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Cognition and Learning</w:t>
      </w:r>
    </w:p>
    <w:p w:rsidR="000818E4" w:rsidRDefault="00D8458A">
      <w:pPr>
        <w:numPr>
          <w:ilvl w:val="0"/>
          <w:numId w:val="11"/>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Social, Emotional and Mental Health Difficulties</w:t>
      </w:r>
    </w:p>
    <w:p w:rsidR="000818E4" w:rsidRDefault="00D8458A">
      <w:pPr>
        <w:numPr>
          <w:ilvl w:val="0"/>
          <w:numId w:val="11"/>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lastRenderedPageBreak/>
        <w:t>Sensory and/or Physical Needs</w:t>
      </w:r>
    </w:p>
    <w:p w:rsidR="000818E4" w:rsidRDefault="00D8458A">
      <w:pPr>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When children are assessed and identified with SEND, we ensure that their needs are met and additional support is given where required, either within school or in collaboration with specialist external agencies. Children with SEN are taught and managed sensitively with a view to promoting their inclusion in all school activities as far as this can be reasonably arranged as well as promoting independence.</w:t>
      </w:r>
    </w:p>
    <w:p w:rsidR="000818E4" w:rsidRDefault="000818E4">
      <w:pPr>
        <w:spacing w:line="238" w:lineRule="auto"/>
        <w:ind w:right="71"/>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tabs>
          <w:tab w:val="left" w:pos="720"/>
        </w:tabs>
        <w:spacing w:line="224" w:lineRule="auto"/>
        <w:ind w:right="20"/>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All children have access to a challenging curriculum, which is broad, balanced, relevant and differentiated.</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0818E4">
      <w:pPr>
        <w:spacing w:line="237" w:lineRule="auto"/>
        <w:ind w:right="160"/>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spacing w:line="237" w:lineRule="auto"/>
        <w:ind w:right="160"/>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When additional specialist advice and support, beyond what is offered in school is necessary, we contact the appropriate external agencies and work closely with them and empathetically with parents to promote the child’s well-being and development. Our Local Offer provides further information about the agencies we work with.</w:t>
      </w:r>
    </w:p>
    <w:p w:rsidR="000818E4" w:rsidRDefault="000818E4">
      <w:pPr>
        <w:spacing w:line="28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Identification of ‘SEND’</w:t>
      </w:r>
    </w:p>
    <w:p w:rsidR="000818E4" w:rsidRDefault="000818E4">
      <w:pPr>
        <w:spacing w:line="28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7"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A key principle under the Code is that there should be no </w:t>
      </w:r>
      <w:proofErr w:type="gram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delay in making any necessary SEND</w:t>
      </w:r>
      <w:proofErr w:type="gram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provision in early years as delay at this stage can give rise to learning difficulty and subsequently to loss of self-esteem, frustration in learning and to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difficulties. The Code states that:</w:t>
      </w:r>
    </w:p>
    <w:p w:rsidR="000818E4" w:rsidRDefault="000818E4">
      <w:pPr>
        <w:spacing w:line="285"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ind w:left="720" w:right="860"/>
        <w:jc w:val="both"/>
        <w:rPr>
          <w:rStyle w:val="None"/>
          <w:rFonts w:ascii="NTFPreCursivefk" w:eastAsia="NTFPreCursivefk" w:hAnsi="NTFPreCursivefk" w:cs="NTFPreCursivefk"/>
          <w:i/>
          <w:iCs/>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i/>
          <w:iCs/>
          <w:sz w:val="24"/>
          <w:szCs w:val="24"/>
          <w14:textOutline w14:w="12700" w14:cap="flat" w14:cmpd="sng" w14:algn="ctr">
            <w14:noFill/>
            <w14:prstDash w14:val="solid"/>
            <w14:miter w14:lim="400000"/>
          </w14:textOutline>
        </w:rPr>
        <w:t>“Early action to address identified needs is critical to the future progress and improved outcomes that are essential in helping the child to prepare for adult life”.</w:t>
      </w:r>
    </w:p>
    <w:p w:rsidR="000818E4" w:rsidRDefault="000818E4">
      <w:pPr>
        <w:spacing w:line="295"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If parents have any concerns about their child they should contact their class teacher in the first instance. Alternatively, they may make an appointment to see the SENDCO or the Head teacher.</w:t>
      </w:r>
    </w:p>
    <w:p w:rsidR="000818E4" w:rsidRDefault="000818E4">
      <w:pPr>
        <w:spacing w:line="29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Some children arrive at our school with identified SEN, in which case the SENDCO will liaise with the previous school, nursery or setting to ensure there is a smooth transition and continuity of provision. </w:t>
      </w:r>
    </w:p>
    <w:p w:rsidR="000818E4" w:rsidRDefault="000818E4">
      <w:pPr>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Some children arrive at our school with a need that has not yet </w:t>
      </w:r>
      <w:r w:rsidR="00050DB6">
        <w:rPr>
          <w:rStyle w:val="None"/>
          <w:rFonts w:ascii="NTFPreCursivefk" w:eastAsia="NTFPreCursivefk" w:hAnsi="NTFPreCursivefk" w:cs="NTFPreCursivefk"/>
          <w:sz w:val="24"/>
          <w:szCs w:val="24"/>
          <w14:textOutline w14:w="12700" w14:cap="flat" w14:cmpd="sng" w14:algn="ctr">
            <w14:noFill/>
            <w14:prstDash w14:val="solid"/>
            <w14:miter w14:lim="400000"/>
          </w14:textOutline>
        </w:rPr>
        <w:t>been diagnosed or acknowledged</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or during a child’s time at our school teachers or parents may have concerns about pupil progress or attainment. In these cases, parents will be contacted to discuss concerns and share their views. There is a period of monitoring and review where children would immediately be involved in intervention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programmes</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There will be an analysis of the child’s progress compared to peers, national data and expectations of progress. Following this, and in consultation with relevant staff at school, the child (if approp</w:t>
      </w:r>
      <w:r w:rsidR="00050DB6">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riate) and the child’s parents </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SEND may be identified and appropriate provision will be made.</w:t>
      </w:r>
    </w:p>
    <w:p w:rsidR="000818E4" w:rsidRDefault="000818E4">
      <w:pPr>
        <w:spacing w:line="295"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Many children may be subject to this period of monitoring and review for a short time, receiving time-limited and targeted interventions until they have progressed sufficiently to work at age-related expectations.</w:t>
      </w:r>
    </w:p>
    <w:p w:rsidR="000818E4" w:rsidRDefault="000818E4">
      <w:pPr>
        <w:spacing w:line="29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8" w:lineRule="auto"/>
        <w:ind w:right="20"/>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Here at New Hartley First School we follow the ‘waves approach’. The initial focus ‘wave 1’ is placed on high quality teaching. Secondly, if pupils still struggle and are in need of additional input we move them on to ‘wave 2’ which involves structured interventions that are tracked and monitored. Thirdly, if pupils have longer term needs they are incorporated into ‘wave 3’ provision which involves having a </w:t>
      </w:r>
      <w:r w:rsidR="00050DB6">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Pupil Profile </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along with long term intervention which is reviewed regularly.</w:t>
      </w:r>
    </w:p>
    <w:p w:rsidR="000818E4" w:rsidRDefault="000818E4">
      <w:pPr>
        <w:spacing w:line="2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50DB6" w:rsidRDefault="00050DB6">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p>
    <w:p w:rsidR="00050DB6" w:rsidRDefault="00050DB6">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SEN Support</w:t>
      </w:r>
    </w:p>
    <w:p w:rsidR="000818E4" w:rsidRDefault="000818E4">
      <w:pPr>
        <w:spacing w:line="28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7"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Where a child is identified as having SEN we work in partnership with parents to establish the support the child needs. Once a child’s needs have been discussed by relevant parties they are recorded and decisions made about the desired outcomes, including the expected progress and attainment for that child. The views and wishes of the child and their parents are central to these discussions.</w:t>
      </w:r>
    </w:p>
    <w:p w:rsidR="000818E4" w:rsidRDefault="000818E4">
      <w:pPr>
        <w:spacing w:line="291"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7" w:lineRule="auto"/>
        <w:jc w:val="both"/>
        <w:rPr>
          <w:rStyle w:val="None"/>
          <w:rFonts w:ascii="NTFPreCursivefk" w:eastAsia="NTFPreCursivefk" w:hAnsi="NTFPreCursivefk" w:cs="NTFPreCursivefk"/>
          <w:i/>
          <w:iCs/>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A </w:t>
      </w:r>
      <w:r w:rsidR="00050DB6">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Pupil Profile </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is written. This is aimed at removing barriers to learning and putting effective special provision in place that is implemented and reviewed regularly (at least termly). Parents are invited to discuss this plan with the relevant class teacher. </w:t>
      </w:r>
      <w:r>
        <w:rPr>
          <w:rStyle w:val="None"/>
          <w:rFonts w:ascii="NTFPreCursivefk" w:eastAsia="NTFPreCursivefk" w:hAnsi="NTFPreCursivefk" w:cs="NTFPreCursivefk"/>
          <w:i/>
          <w:iCs/>
          <w:sz w:val="24"/>
          <w:szCs w:val="24"/>
          <w14:textOutline w14:w="12700" w14:cap="flat" w14:cmpd="sng" w14:algn="ctr">
            <w14:noFill/>
            <w14:prstDash w14:val="solid"/>
            <w14:miter w14:lim="400000"/>
          </w14:textOutline>
        </w:rPr>
        <w:t xml:space="preserve">Class teachers and the </w:t>
      </w:r>
      <w:proofErr w:type="spellStart"/>
      <w:r>
        <w:rPr>
          <w:rStyle w:val="None"/>
          <w:rFonts w:ascii="NTFPreCursivefk" w:eastAsia="NTFPreCursivefk" w:hAnsi="NTFPreCursivefk" w:cs="NTFPreCursivefk"/>
          <w:i/>
          <w:iCs/>
          <w:sz w:val="24"/>
          <w:szCs w:val="24"/>
          <w14:textOutline w14:w="12700" w14:cap="flat" w14:cmpd="sng" w14:algn="ctr">
            <w14:noFill/>
            <w14:prstDash w14:val="solid"/>
            <w14:miter w14:lim="400000"/>
          </w14:textOutline>
        </w:rPr>
        <w:t>SENDCo</w:t>
      </w:r>
      <w:proofErr w:type="spellEnd"/>
      <w:r>
        <w:rPr>
          <w:rStyle w:val="None"/>
          <w:rFonts w:ascii="NTFPreCursivefk" w:eastAsia="NTFPreCursivefk" w:hAnsi="NTFPreCursivefk" w:cs="NTFPreCursivefk"/>
          <w:i/>
          <w:iCs/>
          <w:sz w:val="24"/>
          <w:szCs w:val="24"/>
          <w14:textOutline w14:w="12700" w14:cap="flat" w14:cmpd="sng" w14:algn="ctr">
            <w14:noFill/>
            <w14:prstDash w14:val="solid"/>
            <w14:miter w14:lim="400000"/>
          </w14:textOutline>
        </w:rPr>
        <w:t xml:space="preserve"> are available for further discussion by appointment through the school office.</w:t>
      </w:r>
    </w:p>
    <w:p w:rsidR="000818E4" w:rsidRDefault="000818E4">
      <w:pPr>
        <w:spacing w:line="29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5" w:lineRule="auto"/>
        <w:ind w:right="20"/>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We adopt a graduated approach with four stages of action: assess, plan, do and review.</w:t>
      </w:r>
    </w:p>
    <w:p w:rsidR="000818E4" w:rsidRDefault="000818E4">
      <w:pPr>
        <w:spacing w:line="305"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tabs>
          <w:tab w:val="left" w:pos="720"/>
        </w:tabs>
        <w:spacing w:line="237"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Assess - in identifying a child as needing SEN support the class teacher, working with the SENDCO, the child (if appropriate), and the child’s parents, carries out an analysis of the child’s needs. This assessment draws on the teacher’s assessment and experience of the child, their previous progress and attainment, as well as any other available (rate of progress, attainment, and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etc.). This assessment should be reviewed regularly. In some cases, outside professionals from health or social services may already be involved with the child. With the agreement of the parents, these professionals should liaise with the school to help inform the assessments.</w:t>
      </w:r>
    </w:p>
    <w:p w:rsidR="000818E4" w:rsidRDefault="000818E4">
      <w:pPr>
        <w:spacing w:line="301"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tabs>
          <w:tab w:val="left" w:pos="720"/>
        </w:tabs>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Plan - Where it is decided to provide additional / SEN support, and having formally notified the parents, the class teacher and the SENDCO agree, in consultation with the parent, the desired outcomes. Interventions and/or support are put in place, the expected impact on progress, development or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and a clear date for review recorded. All teachers and support staff who work with the child are made aware of their needs, the outcomes sought, the support provided and any teaching strategies or approaches that are required.</w:t>
      </w:r>
    </w:p>
    <w:p w:rsidR="000818E4" w:rsidRDefault="000818E4">
      <w:pPr>
        <w:spacing w:line="312"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tabs>
          <w:tab w:val="left" w:pos="720"/>
        </w:tabs>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Do - The class teacher remains responsible for working with the child on a daily basis. With support from the SENDCO, they oversee the implementation of the interventions or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programmes</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agreed as part of additional / SEN support. Where the interventions involve group or one-to-one teaching away from the main class teacher, they should still retain responsibility for the child. The SENDCO should support the practitioner /class teacher in assessing the impact of the action taken, in problem solving and advising on the effective implementation of support.</w:t>
      </w:r>
    </w:p>
    <w:p w:rsidR="000818E4" w:rsidRDefault="000818E4">
      <w:pPr>
        <w:spacing w:line="31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tabs>
          <w:tab w:val="left" w:pos="720"/>
        </w:tabs>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Review - The effectiveness, impact and quality of the support / interventions is reviewed, in line with the agreed date, by the class teacher, Learning Support Assistant and SENDCO, taking into account the child’s parents and the child’s views. 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w:t>
      </w:r>
    </w:p>
    <w:p w:rsidR="000818E4" w:rsidRDefault="000818E4">
      <w:pPr>
        <w:tabs>
          <w:tab w:val="left" w:pos="720"/>
        </w:tabs>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bookmarkStart w:id="3" w:name="page6"/>
    <w:bookmarkEnd w:id="3"/>
    <w:p w:rsidR="000818E4" w:rsidRDefault="00D8458A">
      <w:pPr>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noProof/>
          <w:sz w:val="24"/>
          <w:szCs w:val="24"/>
          <w:lang w:val="en-GB"/>
          <w14:textOutline w14:w="12700" w14:cap="flat" w14:cmpd="sng" w14:algn="ctr">
            <w14:noFill/>
            <w14:prstDash w14:val="solid"/>
            <w14:miter w14:lim="400000"/>
          </w14:textOutline>
        </w:rPr>
        <mc:AlternateContent>
          <mc:Choice Requires="wps">
            <w:drawing>
              <wp:anchor distT="0" distB="0" distL="0" distR="0" simplePos="0" relativeHeight="251664384" behindDoc="0" locked="0" layoutInCell="1" allowOverlap="1">
                <wp:simplePos x="0" y="0"/>
                <wp:positionH relativeFrom="page">
                  <wp:posOffset>310894</wp:posOffset>
                </wp:positionH>
                <wp:positionV relativeFrom="page">
                  <wp:posOffset>301244</wp:posOffset>
                </wp:positionV>
                <wp:extent cx="6955157" cy="0"/>
                <wp:effectExtent l="0" t="0" r="0" b="0"/>
                <wp:wrapNone/>
                <wp:docPr id="1073741830" name="officeArt object" descr="officeArt object"/>
                <wp:cNvGraphicFramePr/>
                <a:graphic xmlns:a="http://schemas.openxmlformats.org/drawingml/2006/main">
                  <a:graphicData uri="http://schemas.microsoft.com/office/word/2010/wordprocessingShape">
                    <wps:wsp>
                      <wps:cNvCnPr/>
                      <wps:spPr>
                        <a:xfrm>
                          <a:off x="0" y="0"/>
                          <a:ext cx="6955157" cy="0"/>
                        </a:xfrm>
                        <a:prstGeom prst="line">
                          <a:avLst/>
                        </a:prstGeom>
                        <a:noFill/>
                        <a:ln w="6095" cap="flat">
                          <a:solidFill>
                            <a:srgbClr val="000000"/>
                          </a:solidFill>
                          <a:prstDash val="solid"/>
                          <a:round/>
                        </a:ln>
                        <a:effectLst/>
                      </wps:spPr>
                      <wps:bodyPr/>
                    </wps:wsp>
                  </a:graphicData>
                </a:graphic>
              </wp:anchor>
            </w:drawing>
          </mc:Choice>
          <mc:Fallback>
            <w:pict>
              <v:line id="_x0000_s1030" style="visibility:visible;position:absolute;margin-left:24.5pt;margin-top:23.7pt;width:547.7pt;height:0.0pt;z-index:251664384;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noProof/>
          <w:sz w:val="24"/>
          <w:szCs w:val="24"/>
          <w:lang w:val="en-GB"/>
          <w14:textOutline w14:w="12700" w14:cap="flat" w14:cmpd="sng" w14:algn="ctr">
            <w14:noFill/>
            <w14:prstDash w14:val="solid"/>
            <w14:miter w14:lim="400000"/>
          </w14:textOutline>
        </w:rPr>
        <mc:AlternateContent>
          <mc:Choice Requires="wps">
            <w:drawing>
              <wp:anchor distT="0" distB="0" distL="0" distR="0" simplePos="0" relativeHeight="251665408" behindDoc="0" locked="0" layoutInCell="1" allowOverlap="1">
                <wp:simplePos x="0" y="0"/>
                <wp:positionH relativeFrom="page">
                  <wp:posOffset>307338</wp:posOffset>
                </wp:positionH>
                <wp:positionV relativeFrom="page">
                  <wp:posOffset>304798</wp:posOffset>
                </wp:positionV>
                <wp:extent cx="1" cy="10085707"/>
                <wp:effectExtent l="0" t="0" r="0" b="0"/>
                <wp:wrapNone/>
                <wp:docPr id="1073741831" name="officeArt object" descr="officeArt object"/>
                <wp:cNvGraphicFramePr/>
                <a:graphic xmlns:a="http://schemas.openxmlformats.org/drawingml/2006/main">
                  <a:graphicData uri="http://schemas.microsoft.com/office/word/2010/wordprocessingShape">
                    <wps:wsp>
                      <wps:cNvCnPr/>
                      <wps:spPr>
                        <a:xfrm flipH="1">
                          <a:off x="0" y="0"/>
                          <a:ext cx="1" cy="10085707"/>
                        </a:xfrm>
                        <a:prstGeom prst="line">
                          <a:avLst/>
                        </a:prstGeom>
                        <a:noFill/>
                        <a:ln w="6095" cap="flat">
                          <a:solidFill>
                            <a:srgbClr val="000000"/>
                          </a:solidFill>
                          <a:prstDash val="solid"/>
                          <a:round/>
                        </a:ln>
                        <a:effectLst/>
                      </wps:spPr>
                      <wps:bodyPr/>
                    </wps:wsp>
                  </a:graphicData>
                </a:graphic>
              </wp:anchor>
            </w:drawing>
          </mc:Choice>
          <mc:Fallback>
            <w:pict>
              <v:line id="_x0000_s1031" style="visibility:visible;position:absolute;margin-left:24.2pt;margin-top:24.0pt;width:0.0pt;height:794.2pt;z-index:251665408;mso-position-horizontal:absolute;mso-position-horizontal-relative:page;mso-position-vertical:absolute;mso-position-vertical-relative:page;mso-wrap-distance-left:0.0pt;mso-wrap-distance-top:0.0pt;mso-wrap-distance-right:0.0pt;mso-wrap-distance-bottom:0.0pt;flip:x;">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noProof/>
          <w:sz w:val="24"/>
          <w:szCs w:val="24"/>
          <w:lang w:val="en-GB"/>
          <w14:textOutline w14:w="12700" w14:cap="flat" w14:cmpd="sng" w14:algn="ctr">
            <w14:noFill/>
            <w14:prstDash w14:val="solid"/>
            <w14:miter w14:lim="400000"/>
          </w14:textOutline>
        </w:rPr>
        <mc:AlternateContent>
          <mc:Choice Requires="wps">
            <w:drawing>
              <wp:anchor distT="0" distB="0" distL="0" distR="0" simplePos="0" relativeHeight="251666432" behindDoc="0" locked="0" layoutInCell="1" allowOverlap="1">
                <wp:simplePos x="0" y="0"/>
                <wp:positionH relativeFrom="page">
                  <wp:posOffset>310894</wp:posOffset>
                </wp:positionH>
                <wp:positionV relativeFrom="page">
                  <wp:posOffset>10381234</wp:posOffset>
                </wp:positionV>
                <wp:extent cx="6955157" cy="0"/>
                <wp:effectExtent l="0" t="0" r="0" b="0"/>
                <wp:wrapNone/>
                <wp:docPr id="1073741832" name="officeArt object" descr="officeArt object"/>
                <wp:cNvGraphicFramePr/>
                <a:graphic xmlns:a="http://schemas.openxmlformats.org/drawingml/2006/main">
                  <a:graphicData uri="http://schemas.microsoft.com/office/word/2010/wordprocessingShape">
                    <wps:wsp>
                      <wps:cNvCnPr/>
                      <wps:spPr>
                        <a:xfrm>
                          <a:off x="0" y="0"/>
                          <a:ext cx="6955157" cy="0"/>
                        </a:xfrm>
                        <a:prstGeom prst="line">
                          <a:avLst/>
                        </a:prstGeom>
                        <a:noFill/>
                        <a:ln w="6095" cap="flat">
                          <a:solidFill>
                            <a:srgbClr val="000000"/>
                          </a:solidFill>
                          <a:prstDash val="solid"/>
                          <a:round/>
                        </a:ln>
                        <a:effectLst/>
                      </wps:spPr>
                      <wps:bodyPr/>
                    </wps:wsp>
                  </a:graphicData>
                </a:graphic>
              </wp:anchor>
            </w:drawing>
          </mc:Choice>
          <mc:Fallback>
            <w:pict>
              <v:line id="_x0000_s1032" style="visibility:visible;position:absolute;margin-left:24.5pt;margin-top:817.4pt;width:547.7pt;height:0.0pt;z-index:251666432;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noProof/>
          <w:sz w:val="24"/>
          <w:szCs w:val="24"/>
          <w:lang w:val="en-GB"/>
          <w14:textOutline w14:w="12700" w14:cap="flat" w14:cmpd="sng" w14:algn="ctr">
            <w14:noFill/>
            <w14:prstDash w14:val="solid"/>
            <w14:miter w14:lim="400000"/>
          </w14:textOutline>
        </w:rPr>
        <mc:AlternateContent>
          <mc:Choice Requires="wps">
            <w:drawing>
              <wp:anchor distT="0" distB="0" distL="0" distR="0" simplePos="0" relativeHeight="251667456" behindDoc="0" locked="0" layoutInCell="1" allowOverlap="1">
                <wp:simplePos x="0" y="0"/>
                <wp:positionH relativeFrom="page">
                  <wp:posOffset>7256780</wp:posOffset>
                </wp:positionH>
                <wp:positionV relativeFrom="page">
                  <wp:posOffset>304798</wp:posOffset>
                </wp:positionV>
                <wp:extent cx="1" cy="10085707"/>
                <wp:effectExtent l="0" t="0" r="0" b="0"/>
                <wp:wrapNone/>
                <wp:docPr id="1073741833" name="officeArt object" descr="officeArt object"/>
                <wp:cNvGraphicFramePr/>
                <a:graphic xmlns:a="http://schemas.openxmlformats.org/drawingml/2006/main">
                  <a:graphicData uri="http://schemas.microsoft.com/office/word/2010/wordprocessingShape">
                    <wps:wsp>
                      <wps:cNvCnPr/>
                      <wps:spPr>
                        <a:xfrm flipH="1">
                          <a:off x="0" y="0"/>
                          <a:ext cx="1" cy="10085707"/>
                        </a:xfrm>
                        <a:prstGeom prst="line">
                          <a:avLst/>
                        </a:prstGeom>
                        <a:noFill/>
                        <a:ln w="6095" cap="flat">
                          <a:solidFill>
                            <a:srgbClr val="000000"/>
                          </a:solidFill>
                          <a:prstDash val="solid"/>
                          <a:round/>
                        </a:ln>
                        <a:effectLst/>
                      </wps:spPr>
                      <wps:bodyPr/>
                    </wps:wsp>
                  </a:graphicData>
                </a:graphic>
              </wp:anchor>
            </w:drawing>
          </mc:Choice>
          <mc:Fallback>
            <w:pict>
              <v:line id="_x0000_s1033" style="visibility:visible;position:absolute;margin-left:571.4pt;margin-top:24.0pt;width:0.0pt;height:794.2pt;z-index:251667456;mso-position-horizontal:absolute;mso-position-horizontal-relative:page;mso-position-vertical:absolute;mso-position-vertical-relative:page;mso-wrap-distance-left:0.0pt;mso-wrap-distance-top:0.0pt;mso-wrap-distance-right:0.0pt;mso-wrap-distance-bottom:0.0pt;flip:x;">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This cycle of action is revisited. At agreed times parents are engaged with school, contributing their insights to assessment and planning. Intended outcomes are shared and reviewed with the child (if appropriate) and parent as well as the school.</w:t>
      </w:r>
    </w:p>
    <w:p w:rsidR="000818E4" w:rsidRDefault="000818E4">
      <w:pPr>
        <w:spacing w:line="323"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ind w:left="4"/>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 xml:space="preserve">Our </w:t>
      </w:r>
      <w:proofErr w:type="gramStart"/>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school’s</w:t>
      </w:r>
      <w:proofErr w:type="gramEnd"/>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 xml:space="preserve"> graduated approach to SEN</w:t>
      </w:r>
    </w:p>
    <w:p w:rsidR="000818E4" w:rsidRDefault="00D8458A">
      <w:pPr>
        <w:spacing w:line="20" w:lineRule="atLeast"/>
        <w:ind w:left="4"/>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b/>
          <w:bCs/>
          <w:sz w:val="24"/>
          <w:szCs w:val="24"/>
          <w14:textOutline w14:w="12700" w14:cap="flat" w14:cmpd="sng" w14:algn="ctr">
            <w14:noFill/>
            <w14:prstDash w14:val="solid"/>
            <w14:miter w14:lim="400000"/>
          </w14:textOutline>
        </w:rPr>
        <w:t xml:space="preserve">Wave 1: </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Quality First </w:t>
      </w:r>
      <w:proofErr w:type="gram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Teaching  (</w:t>
      </w:r>
      <w:proofErr w:type="gram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QFT)</w:t>
      </w:r>
    </w:p>
    <w:p w:rsidR="000818E4" w:rsidRDefault="000818E4">
      <w:pPr>
        <w:spacing w:line="288"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ind w:left="4"/>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lastRenderedPageBreak/>
        <w:t xml:space="preserve">Children receive inclusive quality first teaching (QFT) which may include the provision of differentiated classwork. Some children at this level may be on a monitoring list, their progress being carefully tracked and reviewed. Teachers complete a SENDCO referral form which clearly states to the SENDCO any possible areas of concern. Following this, the SENDCO will meet with the class teacher to discuss the next appropriate steps taking into account the individual child’s needs. </w:t>
      </w:r>
    </w:p>
    <w:p w:rsidR="000818E4" w:rsidRDefault="000818E4">
      <w:pPr>
        <w:spacing w:line="277"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ind w:left="4"/>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b/>
          <w:bCs/>
          <w:sz w:val="24"/>
          <w:szCs w:val="24"/>
          <w14:textOutline w14:w="12700" w14:cap="flat" w14:cmpd="sng" w14:algn="ctr">
            <w14:noFill/>
            <w14:prstDash w14:val="solid"/>
            <w14:miter w14:lim="400000"/>
          </w14:textOutline>
        </w:rPr>
        <w:t xml:space="preserve">Wave 2: </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Additional School Intervention</w:t>
      </w:r>
    </w:p>
    <w:p w:rsidR="000818E4" w:rsidRDefault="000818E4">
      <w:pPr>
        <w:spacing w:line="287"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8" w:lineRule="auto"/>
        <w:ind w:left="4"/>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Continued or increased concern may lead to children receiving additional, time-limited and targeted interventions to accelerate their progress to age-related expectations. These interventions may involve group or one-to-one teaching. The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SENDCo</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and class teachers will work closely with any support staff to plan and assess the impact of the support and interventions and to link them to classroom teaching. At this stage input from other agencies may be sought and parents /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carers</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are frequently liaised with. </w:t>
      </w:r>
    </w:p>
    <w:p w:rsidR="000818E4" w:rsidRDefault="000818E4">
      <w:pPr>
        <w:spacing w:line="282"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ind w:left="4"/>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b/>
          <w:bCs/>
          <w:sz w:val="24"/>
          <w:szCs w:val="24"/>
          <w14:textOutline w14:w="12700" w14:cap="flat" w14:cmpd="sng" w14:algn="ctr">
            <w14:noFill/>
            <w14:prstDash w14:val="solid"/>
            <w14:miter w14:lim="400000"/>
          </w14:textOutline>
        </w:rPr>
        <w:t xml:space="preserve">Wave 3: </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High Need</w:t>
      </w:r>
    </w:p>
    <w:p w:rsidR="000818E4" w:rsidRDefault="000818E4">
      <w:pPr>
        <w:spacing w:line="287"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ind w:left="4"/>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Where a child continues to make less than expected progress, despite interventions, they receive highly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personalised</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interventions to accelerate their progress and enable them to achieve their potential. When appropriate, a specialist outside agency may support this. The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SENDCo</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and class teachers work with specialists to select effective teaching approaches, appropriate equipment, strategies and interventions in order to support the child’s progress. If support is not impacting on the child’s progress and this is still of significant concern, the school, after consultation with parents and other professionals, will request an Education, Health and Care Needs Assessment from the Local Authority. Parents can also request an EHC Needs Assessment.</w:t>
      </w:r>
    </w:p>
    <w:p w:rsidR="000818E4" w:rsidRDefault="000818E4">
      <w:pPr>
        <w:spacing w:line="20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0818E4">
      <w:pPr>
        <w:spacing w:line="345"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ind w:left="4"/>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Home School Partnership</w:t>
      </w:r>
    </w:p>
    <w:p w:rsidR="000818E4" w:rsidRDefault="000818E4">
      <w:pPr>
        <w:spacing w:line="284"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numPr>
          <w:ilvl w:val="0"/>
          <w:numId w:val="13"/>
        </w:numPr>
        <w:spacing w:line="238" w:lineRule="auto"/>
        <w:jc w:val="both"/>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At New Hartley we highly value the contribution of parents. Parents are always welcome to discuss their child and their views are respected and their concerns are taken into consideration at all stages of the SEN procedure. We like to think of communication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as</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been most effective when it is H.O.T. that’s honest, open and two-way. Parent’s consent must always be gained for the involvement of external professionals</w:t>
      </w:r>
    </w:p>
    <w:p w:rsidR="000818E4" w:rsidRDefault="000818E4">
      <w:pPr>
        <w:spacing w:line="288"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14"/>
        </w:numPr>
        <w:spacing w:line="235" w:lineRule="auto"/>
        <w:ind w:right="20"/>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All parents and /or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carers</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are invited to meet with their child’s class teachers at two formal </w:t>
      </w:r>
      <w:proofErr w:type="gram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parents</w:t>
      </w:r>
      <w:proofErr w:type="gram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evenings during the year as well as receiving an annual report.</w:t>
      </w:r>
    </w:p>
    <w:p w:rsidR="000818E4" w:rsidRDefault="000818E4">
      <w:pPr>
        <w:spacing w:line="287"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15"/>
        </w:numPr>
        <w:spacing w:line="236" w:lineRule="auto"/>
        <w:jc w:val="both"/>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Parents of children identified as having SEN are invited to a consultation at key points throughout the year, at which their child’s progress, learning plans detailing the additional support, interventions and targets are discussed and agreed.</w:t>
      </w:r>
    </w:p>
    <w:p w:rsidR="000818E4" w:rsidRDefault="000818E4">
      <w:pPr>
        <w:spacing w:line="289"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16"/>
        </w:numPr>
        <w:spacing w:line="235"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Support plans (Written in July) are introduced and reviewed at the following key points throughout the year:</w:t>
      </w:r>
    </w:p>
    <w:p w:rsidR="000818E4" w:rsidRDefault="000818E4">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bookmarkStart w:id="4" w:name="page7"/>
      <w:bookmarkEnd w:id="4"/>
    </w:p>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Overview of Support Plans</w:t>
      </w:r>
    </w:p>
    <w:p w:rsidR="000818E4" w:rsidRDefault="000818E4">
      <w:pPr>
        <w:spacing w:line="332"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5" w:lineRule="auto"/>
        <w:ind w:right="480"/>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Following on: Plan 1 (written June by previous class teacher will be shared in Summer 2 with parents) </w:t>
      </w:r>
      <w:proofErr w:type="gram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This</w:t>
      </w:r>
      <w:proofErr w:type="gram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plan then runs until October.</w:t>
      </w:r>
    </w:p>
    <w:p w:rsidR="000818E4" w:rsidRDefault="000818E4">
      <w:pPr>
        <w:spacing w:line="288"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ind w:right="120"/>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lastRenderedPageBreak/>
        <w:t>OCTOBER Meeting with parents (parental consultations across school) Reviewed targets from Plan 1 and a new plan (Plan 2) written – both shared with parents.</w:t>
      </w:r>
    </w:p>
    <w:p w:rsidR="000818E4" w:rsidRDefault="000818E4">
      <w:pPr>
        <w:spacing w:line="29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FEBRUARY Meeting with parents (parental consultations across school) Reviewed targets from Plan 2 and a new plan (Plan 3) written – both shared with parents.</w:t>
      </w:r>
    </w:p>
    <w:p w:rsidR="000818E4" w:rsidRDefault="000818E4">
      <w:pPr>
        <w:spacing w:line="29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7" w:lineRule="auto"/>
        <w:ind w:right="180"/>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JUNE Meeting with parents arranged by class teacher for SEN children only. Reviewed targets from Plan 3 and a new plan (Plan 1 in preparation for next academic year) written – both shared with parents.</w:t>
      </w:r>
    </w:p>
    <w:p w:rsidR="000818E4" w:rsidRDefault="000818E4">
      <w:pPr>
        <w:spacing w:line="237" w:lineRule="auto"/>
        <w:ind w:right="180"/>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spacing w:line="20" w:lineRule="atLeast"/>
        <w:ind w:left="20"/>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Pupil Views</w:t>
      </w:r>
    </w:p>
    <w:p w:rsidR="000818E4" w:rsidRDefault="000818E4">
      <w:pPr>
        <w:spacing w:line="28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numPr>
          <w:ilvl w:val="0"/>
          <w:numId w:val="18"/>
        </w:numPr>
        <w:spacing w:line="236" w:lineRule="auto"/>
        <w:ind w:right="740"/>
        <w:jc w:val="both"/>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Children’s views matter to us. SEND pupils complete pupil profiles and various transition documents that ensure provision can run smoothly throughout their learning journey here at New Hartley.</w:t>
      </w:r>
    </w:p>
    <w:p w:rsidR="000818E4" w:rsidRDefault="000818E4">
      <w:pPr>
        <w:spacing w:line="289"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19"/>
        </w:numPr>
        <w:spacing w:line="237" w:lineRule="auto"/>
        <w:ind w:right="720"/>
        <w:jc w:val="both"/>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All children are aware of their termly targets (on their individual support plans) and are encouraged to self-review against these in order to encourage ownership and to be more </w:t>
      </w:r>
      <w:proofErr w:type="gram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child</w:t>
      </w:r>
      <w:proofErr w:type="gram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friendly. As part of the review process, SEN pupils are also asked about their views on their strengths, the areas in which they feel they would like to develop and the support they would like to receive.</w:t>
      </w:r>
    </w:p>
    <w:p w:rsidR="000818E4" w:rsidRDefault="000818E4">
      <w:pPr>
        <w:spacing w:line="289"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20"/>
        </w:numPr>
        <w:spacing w:line="236" w:lineRule="auto"/>
        <w:ind w:right="720"/>
        <w:jc w:val="both"/>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For their annual review children with EHCPs are asked more formally about their views, their learning, their targets and the support and interventions they are given by a member of staff.</w:t>
      </w:r>
    </w:p>
    <w:p w:rsidR="000818E4" w:rsidRDefault="000818E4">
      <w:pPr>
        <w:spacing w:line="29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5" w:lineRule="auto"/>
        <w:ind w:left="20" w:right="720"/>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In order to ensure the most effective ‘SEND’ provision, the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SENDCo</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has the following procedures in place:</w:t>
      </w:r>
    </w:p>
    <w:p w:rsidR="000818E4" w:rsidRDefault="000818E4">
      <w:pPr>
        <w:tabs>
          <w:tab w:val="left" w:pos="720"/>
        </w:tabs>
        <w:spacing w:line="20" w:lineRule="atLeas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0818E4">
      <w:pPr>
        <w:spacing w:line="29"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22"/>
        </w:numPr>
        <w:spacing w:line="227" w:lineRule="auto"/>
        <w:ind w:right="1520"/>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Termly meeting with the Governor responsible for SEN. SEND strategic planner and action plans are discussed.</w:t>
      </w:r>
    </w:p>
    <w:p w:rsidR="000818E4" w:rsidRDefault="000818E4">
      <w:pPr>
        <w:spacing w:line="29"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22"/>
        </w:numPr>
        <w:spacing w:line="231" w:lineRule="auto"/>
        <w:ind w:right="740"/>
        <w:jc w:val="both"/>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Half termly meetings with all Class Teachers to discuss children on the SEN register and their provision, as well as further meetings and discussion as required. Staff meetings are used to discuss and complete learning plans.</w:t>
      </w:r>
    </w:p>
    <w:p w:rsidR="000818E4" w:rsidRDefault="00D8458A">
      <w:pPr>
        <w:numPr>
          <w:ilvl w:val="0"/>
          <w:numId w:val="22"/>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Pupil progress meetings and the tracking of all pupils.</w:t>
      </w:r>
    </w:p>
    <w:p w:rsidR="000818E4" w:rsidRDefault="00D8458A">
      <w:pPr>
        <w:numPr>
          <w:ilvl w:val="0"/>
          <w:numId w:val="22"/>
        </w:numPr>
        <w:spacing w:line="239"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Regular meetings with 1-1 support staff.</w:t>
      </w:r>
    </w:p>
    <w:p w:rsidR="000818E4" w:rsidRDefault="00D8458A">
      <w:pPr>
        <w:numPr>
          <w:ilvl w:val="0"/>
          <w:numId w:val="22"/>
        </w:numPr>
        <w:spacing w:line="239"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An agenda of book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scrutinies</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termly collection of class SEND registers, learning walks and other checks includes review of provision available to children with SEND and other vulnerable groups on a weekly basis. </w:t>
      </w:r>
    </w:p>
    <w:p w:rsidR="000818E4" w:rsidRDefault="00D8458A">
      <w:pPr>
        <w:numPr>
          <w:ilvl w:val="0"/>
          <w:numId w:val="22"/>
        </w:numPr>
        <w:spacing w:line="239"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Support Plans, </w:t>
      </w: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strategies and relevant resources supplied to class teachers</w:t>
      </w:r>
    </w:p>
    <w:p w:rsidR="000818E4" w:rsidRDefault="00D8458A">
      <w:pPr>
        <w:numPr>
          <w:ilvl w:val="0"/>
          <w:numId w:val="22"/>
        </w:numPr>
        <w:spacing w:line="239"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Dedicated SEND time so that children can be visited and observed in class and teaching staff can be given appropriate support and advice without delay.</w:t>
      </w:r>
    </w:p>
    <w:p w:rsidR="000818E4" w:rsidRDefault="000818E4">
      <w:pPr>
        <w:tabs>
          <w:tab w:val="left" w:pos="720"/>
        </w:tabs>
        <w:spacing w:line="239" w:lineRule="auto"/>
        <w:ind w:left="720" w:hanging="353"/>
        <w:rPr>
          <w:rStyle w:val="None"/>
          <w14:textOutline w14:w="12700" w14:cap="flat" w14:cmpd="sng" w14:algn="ctr">
            <w14:noFill/>
            <w14:prstDash w14:val="solid"/>
            <w14:miter w14:lim="400000"/>
          </w14:textOutline>
        </w:rPr>
      </w:pPr>
    </w:p>
    <w:bookmarkStart w:id="5" w:name="page8"/>
    <w:bookmarkEnd w:id="5"/>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noProof/>
          <w:sz w:val="24"/>
          <w:szCs w:val="24"/>
          <w:lang w:val="en-GB"/>
          <w14:textOutline w14:w="12700" w14:cap="flat" w14:cmpd="sng" w14:algn="ctr">
            <w14:noFill/>
            <w14:prstDash w14:val="solid"/>
            <w14:miter w14:lim="400000"/>
          </w14:textOutline>
        </w:rPr>
        <mc:AlternateContent>
          <mc:Choice Requires="wps">
            <w:drawing>
              <wp:anchor distT="0" distB="0" distL="0" distR="0" simplePos="0" relativeHeight="251668480" behindDoc="0" locked="0" layoutInCell="1" allowOverlap="1">
                <wp:simplePos x="0" y="0"/>
                <wp:positionH relativeFrom="page">
                  <wp:posOffset>310894</wp:posOffset>
                </wp:positionH>
                <wp:positionV relativeFrom="page">
                  <wp:posOffset>301244</wp:posOffset>
                </wp:positionV>
                <wp:extent cx="6955157" cy="0"/>
                <wp:effectExtent l="0" t="0" r="0" b="0"/>
                <wp:wrapNone/>
                <wp:docPr id="1073741834" name="officeArt object" descr="officeArt object"/>
                <wp:cNvGraphicFramePr/>
                <a:graphic xmlns:a="http://schemas.openxmlformats.org/drawingml/2006/main">
                  <a:graphicData uri="http://schemas.microsoft.com/office/word/2010/wordprocessingShape">
                    <wps:wsp>
                      <wps:cNvCnPr/>
                      <wps:spPr>
                        <a:xfrm>
                          <a:off x="0" y="0"/>
                          <a:ext cx="6955157" cy="0"/>
                        </a:xfrm>
                        <a:prstGeom prst="line">
                          <a:avLst/>
                        </a:prstGeom>
                        <a:noFill/>
                        <a:ln w="6095" cap="flat">
                          <a:solidFill>
                            <a:srgbClr val="000000"/>
                          </a:solidFill>
                          <a:prstDash val="solid"/>
                          <a:round/>
                        </a:ln>
                        <a:effectLst/>
                      </wps:spPr>
                      <wps:bodyPr/>
                    </wps:wsp>
                  </a:graphicData>
                </a:graphic>
              </wp:anchor>
            </w:drawing>
          </mc:Choice>
          <mc:Fallback>
            <w:pict>
              <v:line id="_x0000_s1034" style="visibility:visible;position:absolute;margin-left:24.5pt;margin-top:23.7pt;width:547.7pt;height:0.0pt;z-index:251668480;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noProof/>
          <w:sz w:val="24"/>
          <w:szCs w:val="24"/>
          <w:lang w:val="en-GB"/>
          <w14:textOutline w14:w="12700" w14:cap="flat" w14:cmpd="sng" w14:algn="ctr">
            <w14:noFill/>
            <w14:prstDash w14:val="solid"/>
            <w14:miter w14:lim="400000"/>
          </w14:textOutline>
        </w:rPr>
        <mc:AlternateContent>
          <mc:Choice Requires="wps">
            <w:drawing>
              <wp:anchor distT="0" distB="0" distL="0" distR="0" simplePos="0" relativeHeight="251669504" behindDoc="0" locked="0" layoutInCell="1" allowOverlap="1">
                <wp:simplePos x="0" y="0"/>
                <wp:positionH relativeFrom="page">
                  <wp:posOffset>307338</wp:posOffset>
                </wp:positionH>
                <wp:positionV relativeFrom="page">
                  <wp:posOffset>304798</wp:posOffset>
                </wp:positionV>
                <wp:extent cx="1" cy="10085707"/>
                <wp:effectExtent l="0" t="0" r="0" b="0"/>
                <wp:wrapNone/>
                <wp:docPr id="1073741835" name="officeArt object" descr="officeArt object"/>
                <wp:cNvGraphicFramePr/>
                <a:graphic xmlns:a="http://schemas.openxmlformats.org/drawingml/2006/main">
                  <a:graphicData uri="http://schemas.microsoft.com/office/word/2010/wordprocessingShape">
                    <wps:wsp>
                      <wps:cNvCnPr/>
                      <wps:spPr>
                        <a:xfrm flipH="1">
                          <a:off x="0" y="0"/>
                          <a:ext cx="1" cy="10085707"/>
                        </a:xfrm>
                        <a:prstGeom prst="line">
                          <a:avLst/>
                        </a:prstGeom>
                        <a:noFill/>
                        <a:ln w="6095" cap="flat">
                          <a:solidFill>
                            <a:srgbClr val="000000"/>
                          </a:solidFill>
                          <a:prstDash val="solid"/>
                          <a:round/>
                        </a:ln>
                        <a:effectLst/>
                      </wps:spPr>
                      <wps:bodyPr/>
                    </wps:wsp>
                  </a:graphicData>
                </a:graphic>
              </wp:anchor>
            </w:drawing>
          </mc:Choice>
          <mc:Fallback>
            <w:pict>
              <v:line id="_x0000_s1035" style="visibility:visible;position:absolute;margin-left:24.2pt;margin-top:24.0pt;width:0.0pt;height:794.2pt;z-index:251669504;mso-position-horizontal:absolute;mso-position-horizontal-relative:page;mso-position-vertical:absolute;mso-position-vertical-relative:page;mso-wrap-distance-left:0.0pt;mso-wrap-distance-top:0.0pt;mso-wrap-distance-right:0.0pt;mso-wrap-distance-bottom:0.0pt;flip:x;">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noProof/>
          <w:sz w:val="24"/>
          <w:szCs w:val="24"/>
          <w:lang w:val="en-GB"/>
          <w14:textOutline w14:w="12700" w14:cap="flat" w14:cmpd="sng" w14:algn="ctr">
            <w14:noFill/>
            <w14:prstDash w14:val="solid"/>
            <w14:miter w14:lim="400000"/>
          </w14:textOutline>
        </w:rPr>
        <mc:AlternateContent>
          <mc:Choice Requires="wps">
            <w:drawing>
              <wp:anchor distT="0" distB="0" distL="0" distR="0" simplePos="0" relativeHeight="251670528" behindDoc="0" locked="0" layoutInCell="1" allowOverlap="1">
                <wp:simplePos x="0" y="0"/>
                <wp:positionH relativeFrom="page">
                  <wp:posOffset>310894</wp:posOffset>
                </wp:positionH>
                <wp:positionV relativeFrom="page">
                  <wp:posOffset>10381234</wp:posOffset>
                </wp:positionV>
                <wp:extent cx="6955157" cy="0"/>
                <wp:effectExtent l="0" t="0" r="0" b="0"/>
                <wp:wrapNone/>
                <wp:docPr id="1073741836" name="officeArt object" descr="officeArt object"/>
                <wp:cNvGraphicFramePr/>
                <a:graphic xmlns:a="http://schemas.openxmlformats.org/drawingml/2006/main">
                  <a:graphicData uri="http://schemas.microsoft.com/office/word/2010/wordprocessingShape">
                    <wps:wsp>
                      <wps:cNvCnPr/>
                      <wps:spPr>
                        <a:xfrm>
                          <a:off x="0" y="0"/>
                          <a:ext cx="6955157" cy="0"/>
                        </a:xfrm>
                        <a:prstGeom prst="line">
                          <a:avLst/>
                        </a:prstGeom>
                        <a:noFill/>
                        <a:ln w="6095" cap="flat">
                          <a:solidFill>
                            <a:srgbClr val="000000"/>
                          </a:solidFill>
                          <a:prstDash val="solid"/>
                          <a:round/>
                        </a:ln>
                        <a:effectLst/>
                      </wps:spPr>
                      <wps:bodyPr/>
                    </wps:wsp>
                  </a:graphicData>
                </a:graphic>
              </wp:anchor>
            </w:drawing>
          </mc:Choice>
          <mc:Fallback>
            <w:pict>
              <v:line id="_x0000_s1036" style="visibility:visible;position:absolute;margin-left:24.5pt;margin-top:817.4pt;width:547.7pt;height:0.0pt;z-index:251670528;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noProof/>
          <w:sz w:val="24"/>
          <w:szCs w:val="24"/>
          <w:lang w:val="en-GB"/>
          <w14:textOutline w14:w="12700" w14:cap="flat" w14:cmpd="sng" w14:algn="ctr">
            <w14:noFill/>
            <w14:prstDash w14:val="solid"/>
            <w14:miter w14:lim="400000"/>
          </w14:textOutline>
        </w:rPr>
        <mc:AlternateContent>
          <mc:Choice Requires="wps">
            <w:drawing>
              <wp:anchor distT="0" distB="0" distL="0" distR="0" simplePos="0" relativeHeight="251671552" behindDoc="0" locked="0" layoutInCell="1" allowOverlap="1">
                <wp:simplePos x="0" y="0"/>
                <wp:positionH relativeFrom="page">
                  <wp:posOffset>7256780</wp:posOffset>
                </wp:positionH>
                <wp:positionV relativeFrom="page">
                  <wp:posOffset>304798</wp:posOffset>
                </wp:positionV>
                <wp:extent cx="1" cy="10085707"/>
                <wp:effectExtent l="0" t="0" r="0" b="0"/>
                <wp:wrapNone/>
                <wp:docPr id="1073741837" name="officeArt object" descr="officeArt object"/>
                <wp:cNvGraphicFramePr/>
                <a:graphic xmlns:a="http://schemas.openxmlformats.org/drawingml/2006/main">
                  <a:graphicData uri="http://schemas.microsoft.com/office/word/2010/wordprocessingShape">
                    <wps:wsp>
                      <wps:cNvCnPr/>
                      <wps:spPr>
                        <a:xfrm flipH="1">
                          <a:off x="0" y="0"/>
                          <a:ext cx="1" cy="10085707"/>
                        </a:xfrm>
                        <a:prstGeom prst="line">
                          <a:avLst/>
                        </a:prstGeom>
                        <a:noFill/>
                        <a:ln w="6095" cap="flat">
                          <a:solidFill>
                            <a:srgbClr val="000000"/>
                          </a:solidFill>
                          <a:prstDash val="solid"/>
                          <a:round/>
                        </a:ln>
                        <a:effectLst/>
                      </wps:spPr>
                      <wps:bodyPr/>
                    </wps:wsp>
                  </a:graphicData>
                </a:graphic>
              </wp:anchor>
            </w:drawing>
          </mc:Choice>
          <mc:Fallback>
            <w:pict>
              <v:line id="_x0000_s1037" style="visibility:visible;position:absolute;margin-left:571.4pt;margin-top:24.0pt;width:0.0pt;height:794.2pt;z-index:251671552;mso-position-horizontal:absolute;mso-position-horizontal-relative:page;mso-position-vertical:absolute;mso-position-vertical-relative:page;mso-wrap-distance-left:0.0pt;mso-wrap-distance-top:0.0pt;mso-wrap-distance-right:0.0pt;mso-wrap-distance-bottom:0.0pt;flip:x;">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Staff Development:</w:t>
      </w:r>
    </w:p>
    <w:p w:rsidR="000818E4" w:rsidRDefault="000818E4">
      <w:pPr>
        <w:spacing w:line="28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7" w:lineRule="auto"/>
        <w:ind w:right="20"/>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The school is committed to providing CPD and staff development and SEN is a regular part of this. We monitor, review and develop all teachers and support </w:t>
      </w:r>
      <w:proofErr w:type="gram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staff’s understanding</w:t>
      </w:r>
      <w:proofErr w:type="gram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of strategies to identify and support pupils with ‘SEND’.</w:t>
      </w:r>
    </w:p>
    <w:p w:rsidR="000818E4" w:rsidRDefault="000818E4">
      <w:pPr>
        <w:spacing w:line="325"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Conclusion:</w:t>
      </w:r>
    </w:p>
    <w:p w:rsidR="000818E4" w:rsidRDefault="000818E4">
      <w:pPr>
        <w:spacing w:line="284"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6" w:lineRule="auto"/>
        <w:jc w:val="both"/>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lastRenderedPageBreak/>
        <w:t>Our intention is to provide the opportunity for all children, including those with SEND, to progress towards achieving their full potential. The partnership between home and school is highly valued and children’s views are listened to.</w:t>
      </w:r>
    </w:p>
    <w:p w:rsidR="000818E4" w:rsidRDefault="000818E4">
      <w:pPr>
        <w:spacing w:line="28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pPr>
      <w:r>
        <w:rPr>
          <w:rStyle w:val="None"/>
          <w:rFonts w:ascii="NTFPreCursivefk" w:eastAsia="NTFPreCursivefk" w:hAnsi="NTFPreCursivefk" w:cs="NTFPreCursivefk"/>
          <w:b/>
          <w:bCs/>
          <w:sz w:val="28"/>
          <w:szCs w:val="28"/>
          <w14:textOutline w14:w="12700" w14:cap="flat" w14:cmpd="sng" w14:algn="ctr">
            <w14:noFill/>
            <w14:prstDash w14:val="solid"/>
            <w14:miter w14:lim="400000"/>
          </w14:textOutline>
        </w:rPr>
        <w:t>Related policies</w:t>
      </w:r>
    </w:p>
    <w:p w:rsidR="000818E4" w:rsidRDefault="00D8458A">
      <w:pPr>
        <w:spacing w:line="20" w:lineRule="atLeas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This policy should be read in conjuncture with other school policies particularly:</w:t>
      </w:r>
    </w:p>
    <w:p w:rsidR="000818E4" w:rsidRDefault="00D8458A">
      <w:pPr>
        <w:numPr>
          <w:ilvl w:val="0"/>
          <w:numId w:val="24"/>
        </w:numPr>
        <w:spacing w:line="238"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Admission Policy</w:t>
      </w:r>
    </w:p>
    <w:p w:rsidR="000818E4" w:rsidRDefault="000818E4">
      <w:pPr>
        <w:spacing w:line="20" w:lineRule="exac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D8458A">
      <w:pPr>
        <w:numPr>
          <w:ilvl w:val="0"/>
          <w:numId w:val="24"/>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proofErr w:type="spellStart"/>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Policy</w:t>
      </w:r>
    </w:p>
    <w:p w:rsidR="000818E4" w:rsidRDefault="00D8458A">
      <w:pPr>
        <w:numPr>
          <w:ilvl w:val="0"/>
          <w:numId w:val="24"/>
        </w:numPr>
        <w:spacing w:line="239"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Health and Safety Policy</w:t>
      </w:r>
    </w:p>
    <w:p w:rsidR="000818E4" w:rsidRDefault="00D8458A">
      <w:pPr>
        <w:numPr>
          <w:ilvl w:val="0"/>
          <w:numId w:val="24"/>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Complaints Policy</w:t>
      </w:r>
    </w:p>
    <w:p w:rsidR="000818E4" w:rsidRDefault="00D8458A">
      <w:pPr>
        <w:numPr>
          <w:ilvl w:val="0"/>
          <w:numId w:val="24"/>
        </w:numPr>
        <w:spacing w:line="239"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Curriculum policy</w:t>
      </w:r>
    </w:p>
    <w:p w:rsidR="000818E4" w:rsidRDefault="00D8458A">
      <w:pPr>
        <w:numPr>
          <w:ilvl w:val="0"/>
          <w:numId w:val="24"/>
        </w:numPr>
        <w:spacing w:line="237" w:lineRule="auto"/>
        <w:rPr>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Medical needs policy</w:t>
      </w:r>
    </w:p>
    <w:p w:rsidR="000818E4" w:rsidRDefault="000818E4">
      <w:pPr>
        <w:spacing w:line="20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0818E4">
      <w:pPr>
        <w:spacing w:line="26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b/>
          <w:bCs/>
          <w:sz w:val="24"/>
          <w:szCs w:val="24"/>
          <w14:textOutline w14:w="12700" w14:cap="flat" w14:cmpd="sng" w14:algn="ctr">
            <w14:noFill/>
            <w14:prstDash w14:val="solid"/>
            <w14:miter w14:lim="400000"/>
          </w14:textOutline>
        </w:rPr>
        <w:t>Review of policy</w:t>
      </w:r>
    </w:p>
    <w:p w:rsidR="000818E4" w:rsidRDefault="00D8458A">
      <w:pPr>
        <w:spacing w:line="20" w:lineRule="atLeas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This policy will </w:t>
      </w:r>
      <w:r w:rsidR="00050DB6">
        <w:rPr>
          <w:rStyle w:val="None"/>
          <w:rFonts w:ascii="NTFPreCursivefk" w:eastAsia="NTFPreCursivefk" w:hAnsi="NTFPreCursivefk" w:cs="NTFPreCursivefk"/>
          <w:sz w:val="24"/>
          <w:szCs w:val="24"/>
          <w14:textOutline w14:w="12700" w14:cap="flat" w14:cmpd="sng" w14:algn="ctr">
            <w14:noFill/>
            <w14:prstDash w14:val="solid"/>
            <w14:miter w14:lim="400000"/>
          </w14:textOutline>
        </w:rPr>
        <w:t>be revie</w:t>
      </w:r>
      <w:r w:rsidR="00B508B5">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wed from </w:t>
      </w:r>
      <w:proofErr w:type="gramStart"/>
      <w:r w:rsidR="00B508B5">
        <w:rPr>
          <w:rStyle w:val="None"/>
          <w:rFonts w:ascii="NTFPreCursivefk" w:eastAsia="NTFPreCursivefk" w:hAnsi="NTFPreCursivefk" w:cs="NTFPreCursivefk"/>
          <w:sz w:val="24"/>
          <w:szCs w:val="24"/>
          <w14:textOutline w14:w="12700" w14:cap="flat" w14:cmpd="sng" w14:algn="ctr">
            <w14:noFill/>
            <w14:prstDash w14:val="solid"/>
            <w14:miter w14:lim="400000"/>
          </w14:textOutline>
        </w:rPr>
        <w:t>Summer</w:t>
      </w:r>
      <w:proofErr w:type="gramEnd"/>
      <w:r w:rsidR="00B508B5">
        <w:rPr>
          <w:rStyle w:val="None"/>
          <w:rFonts w:ascii="NTFPreCursivefk" w:eastAsia="NTFPreCursivefk" w:hAnsi="NTFPreCursivefk" w:cs="NTFPreCursivefk"/>
          <w:sz w:val="24"/>
          <w:szCs w:val="24"/>
          <w14:textOutline w14:w="12700" w14:cap="flat" w14:cmpd="sng" w14:algn="ctr">
            <w14:noFill/>
            <w14:prstDash w14:val="solid"/>
            <w14:miter w14:lim="400000"/>
          </w14:textOutline>
        </w:rPr>
        <w:t xml:space="preserve"> term 2022</w:t>
      </w:r>
      <w:r>
        <w:rPr>
          <w:rStyle w:val="None"/>
          <w:rFonts w:ascii="NTFPreCursivefk" w:eastAsia="NTFPreCursivefk" w:hAnsi="NTFPreCursivefk" w:cs="NTFPreCursivefk"/>
          <w:sz w:val="24"/>
          <w:szCs w:val="24"/>
          <w14:textOutline w14:w="12700" w14:cap="flat" w14:cmpd="sng" w14:algn="ctr">
            <w14:noFill/>
            <w14:prstDash w14:val="solid"/>
            <w14:miter w14:lim="400000"/>
          </w14:textOutline>
        </w:rPr>
        <w:t>.</w:t>
      </w:r>
    </w:p>
    <w:p w:rsidR="000818E4" w:rsidRDefault="000818E4">
      <w:pPr>
        <w:spacing w:line="27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tabs>
          <w:tab w:val="left" w:pos="3860"/>
        </w:tabs>
        <w:spacing w:line="20" w:lineRule="atLeast"/>
        <w:rPr>
          <w:rStyle w:val="None"/>
          <w:rFonts w:ascii="NTFPreCursivefk" w:eastAsia="NTFPreCursivefk" w:hAnsi="NTFPreCursivefk" w:cs="NTFPreCursivefk"/>
          <w:b/>
          <w:bCs/>
          <w:color w:val="17376A"/>
          <w:sz w:val="24"/>
          <w:szCs w:val="24"/>
          <w:u w:color="17376A"/>
          <w14:textOutline w14:w="12700" w14:cap="flat" w14:cmpd="sng" w14:algn="ctr">
            <w14:noFill/>
            <w14:prstDash w14:val="solid"/>
            <w14:miter w14:lim="400000"/>
          </w14:textOutline>
        </w:rPr>
      </w:pPr>
      <w:r>
        <w:rPr>
          <w:rStyle w:val="None"/>
          <w:rFonts w:ascii="NTFPreCursivefk" w:eastAsia="NTFPreCursivefk" w:hAnsi="NTFPreCursivefk" w:cs="NTFPreCursivefk"/>
          <w:b/>
          <w:bCs/>
          <w:color w:val="17376A"/>
          <w:sz w:val="24"/>
          <w:szCs w:val="24"/>
          <w:u w:color="17376A"/>
          <w14:textOutline w14:w="12700" w14:cap="flat" w14:cmpd="sng" w14:algn="ctr">
            <w14:noFill/>
            <w14:prstDash w14:val="solid"/>
            <w14:miter w14:lim="400000"/>
          </w14:textOutline>
        </w:rPr>
        <w:t>Appendix 1 Broad areas of need</w:t>
      </w:r>
      <w:r>
        <w:rPr>
          <w:rStyle w:val="None"/>
          <w:rFonts w:ascii="NTFPreCursivefk" w:eastAsia="NTFPreCursivefk" w:hAnsi="NTFPreCursivefk" w:cs="NTFPreCursivefk"/>
          <w:b/>
          <w:bCs/>
          <w:color w:val="17376A"/>
          <w:sz w:val="24"/>
          <w:szCs w:val="24"/>
          <w:u w:color="17376A"/>
          <w14:textOutline w14:w="12700" w14:cap="flat" w14:cmpd="sng" w14:algn="ctr">
            <w14:noFill/>
            <w14:prstDash w14:val="solid"/>
            <w14:miter w14:lim="400000"/>
          </w14:textOutline>
        </w:rPr>
        <w:tab/>
        <w:t>From Code of Practice (0-25) 2014</w:t>
      </w:r>
    </w:p>
    <w:p w:rsidR="000818E4" w:rsidRDefault="00D8458A">
      <w:pPr>
        <w:spacing w:line="20" w:lineRule="atLeast"/>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Communication and interaction</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ind w:left="720" w:hanging="719"/>
        <w:jc w:val="both"/>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6.28 Children and young people with speech, language and</w:t>
      </w:r>
      <w:r>
        <w:rPr>
          <w:rStyle w:val="None"/>
          <w:rFonts w:ascii="NTFPreCursivefk" w:eastAsia="NTFPreCursivefk" w:hAnsi="NTFPreCursivefk" w:cs="NTFPreCursivefk"/>
          <w14:textOutline w14:w="12700" w14:cap="flat" w14:cmpd="sng" w14:algn="ctr">
            <w14:noFill/>
            <w14:prstDash w14:val="solid"/>
            <w14:miter w14:lim="400000"/>
          </w14:textOutline>
        </w:rPr>
        <w:t xml:space="preserve"> </w:t>
      </w: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w:t>
      </w:r>
    </w:p>
    <w:p w:rsidR="000818E4" w:rsidRDefault="000818E4">
      <w:pPr>
        <w:spacing w:line="245"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tabs>
          <w:tab w:val="left" w:pos="700"/>
        </w:tabs>
        <w:spacing w:line="239" w:lineRule="auto"/>
        <w:ind w:left="720" w:right="20" w:hanging="719"/>
        <w:jc w:val="both"/>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6.29</w:t>
      </w:r>
      <w:r>
        <w:rPr>
          <w:rStyle w:val="None"/>
          <w:rFonts w:ascii="NTFPreCursivefk" w:eastAsia="NTFPreCursivefk" w:hAnsi="NTFPreCursivefk" w:cs="NTFPreCursivefk"/>
          <w14:textOutline w14:w="12700" w14:cap="flat" w14:cmpd="sng" w14:algn="ctr">
            <w14:noFill/>
            <w14:prstDash w14:val="solid"/>
            <w14:miter w14:lim="400000"/>
          </w14:textOutline>
        </w:rPr>
        <w:tab/>
      </w: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Children and young people with ASD, including Asperger’s Syndrome and Autism, are likely to have particular difficulties with social interaction. They may also experience difficulties with language, communication and imagination, which can impact on how they relate to others.</w:t>
      </w:r>
    </w:p>
    <w:p w:rsidR="000818E4" w:rsidRDefault="00D8458A">
      <w:pPr>
        <w:spacing w:line="236" w:lineRule="auto"/>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Cognition and learning</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9" w:lineRule="auto"/>
        <w:ind w:left="700" w:hanging="424"/>
        <w:jc w:val="both"/>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14:textOutline w14:w="12700" w14:cap="flat" w14:cmpd="sng" w14:algn="ctr">
            <w14:noFill/>
            <w14:prstDash w14:val="solid"/>
            <w14:miter w14:lim="400000"/>
          </w14:textOutline>
        </w:rPr>
        <w:t>.</w:t>
      </w: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
    <w:p w:rsidR="000818E4" w:rsidRDefault="00D8458A">
      <w:pPr>
        <w:spacing w:line="20" w:lineRule="atLeast"/>
        <w:ind w:left="280"/>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.6.31 Specific learning difficulties (</w:t>
      </w:r>
      <w:proofErr w:type="spellStart"/>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SpLD</w:t>
      </w:r>
      <w:proofErr w:type="spellEnd"/>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affect one or more specific aspects of learning.</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ind w:left="700"/>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This encompasses a range of conditions such as dyslexia, dyscalculia and dyspraxia.</w:t>
      </w:r>
    </w:p>
    <w:p w:rsidR="000818E4" w:rsidRDefault="00D8458A">
      <w:pPr>
        <w:spacing w:line="236" w:lineRule="auto"/>
        <w:ind w:right="20"/>
        <w:jc w:val="both"/>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xml:space="preserve">   .6.32 Children and young people may experience a wide range of social and emotional difficulties which </w:t>
      </w:r>
      <w:proofErr w:type="gramStart"/>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manifest  themselves</w:t>
      </w:r>
      <w:proofErr w:type="gramEnd"/>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xml:space="preserve"> in many ways. These may include becoming withdrawn or isolated, as well as displaying challenging, disruptive or disturbing </w:t>
      </w:r>
      <w:proofErr w:type="spellStart"/>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xml:space="preserve">. These </w:t>
      </w:r>
      <w:proofErr w:type="spellStart"/>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behaviours</w:t>
      </w:r>
      <w:proofErr w:type="spellEnd"/>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xml:space="preserve">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w:t>
      </w:r>
    </w:p>
    <w:p w:rsidR="000818E4" w:rsidRDefault="000818E4">
      <w:pPr>
        <w:spacing w:line="236" w:lineRule="auto"/>
        <w:ind w:right="20"/>
        <w:jc w:val="both"/>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p>
    <w:p w:rsidR="000818E4" w:rsidRDefault="00D8458A">
      <w:pPr>
        <w:spacing w:line="239" w:lineRule="auto"/>
        <w:ind w:left="720" w:hanging="719"/>
        <w:jc w:val="both"/>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xml:space="preserve">6.33 Schools and colleges should have clear processes to support children and young people, including how they will manage the effect of any disruptive </w:t>
      </w:r>
      <w:proofErr w:type="spellStart"/>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xml:space="preserve"> so it does not adversely affect other pupils. The Department for Education publishes guidance on managing pupils’ mental health and </w:t>
      </w:r>
      <w:proofErr w:type="spellStart"/>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behaviour</w:t>
      </w:r>
      <w:proofErr w:type="spellEnd"/>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xml:space="preserve"> difficulties in schools – see the References section under Chapter 6 for a link.</w:t>
      </w:r>
    </w:p>
    <w:p w:rsidR="000818E4" w:rsidRDefault="00D8458A">
      <w:pPr>
        <w:spacing w:line="235" w:lineRule="auto"/>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b/>
          <w:bCs/>
          <w:sz w:val="22"/>
          <w:szCs w:val="22"/>
          <w14:textOutline w14:w="12700" w14:cap="flat" w14:cmpd="sng" w14:algn="ctr">
            <w14:noFill/>
            <w14:prstDash w14:val="solid"/>
            <w14:miter w14:lim="400000"/>
          </w14:textOutline>
        </w:rPr>
        <w:t>Sensory and/or physical needs</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9" w:lineRule="auto"/>
        <w:ind w:left="720"/>
        <w:jc w:val="both"/>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lastRenderedPageBreak/>
        <w:t>. 6.34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0" w:lineRule="atLeast"/>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w:t>
      </w:r>
    </w:p>
    <w:p w:rsidR="000818E4" w:rsidRDefault="000818E4">
      <w:pPr>
        <w:spacing w:line="20"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spacing w:line="238" w:lineRule="auto"/>
        <w:ind w:left="720" w:right="20" w:hanging="719"/>
        <w:jc w:val="both"/>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r>
        <w:rPr>
          <w:rStyle w:val="None"/>
          <w:rFonts w:ascii="NTFPreCursivefk" w:eastAsia="NTFPreCursivefk" w:hAnsi="NTFPreCursivefk" w:cs="NTFPreCursivefk"/>
          <w:sz w:val="22"/>
          <w:szCs w:val="22"/>
          <w14:textOutline w14:w="12700" w14:cap="flat" w14:cmpd="sng" w14:algn="ctr">
            <w14:noFill/>
            <w14:prstDash w14:val="solid"/>
            <w14:miter w14:lim="400000"/>
          </w14:textOutline>
        </w:rPr>
        <w:t>. 6.35 Some children and young people with a physical disability (PD) require additional ongoing support and equipment to access all the opportunities available to their peers.</w:t>
      </w:r>
    </w:p>
    <w:p w:rsidR="000818E4" w:rsidRDefault="000818E4">
      <w:pPr>
        <w:spacing w:line="245"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B508B5">
      <w:pPr>
        <w:spacing w:line="20" w:lineRule="atLeast"/>
      </w:pPr>
      <w:r>
        <w:rPr>
          <w:rStyle w:val="None"/>
          <w:rFonts w:ascii="NTFPreCursivefk" w:eastAsia="NTFPreCursivefk" w:hAnsi="NTFPreCursivefk" w:cs="NTFPreCursivefk"/>
          <w:b/>
          <w:bCs/>
          <w:i/>
          <w:iCs/>
          <w:sz w:val="22"/>
          <w:szCs w:val="22"/>
          <w14:textOutline w14:w="12700" w14:cap="flat" w14:cmpd="sng" w14:algn="ctr">
            <w14:noFill/>
            <w14:prstDash w14:val="solid"/>
            <w14:miter w14:lim="400000"/>
          </w14:textOutline>
        </w:rPr>
        <w:t>Policy updated September 2021</w:t>
      </w:r>
      <w:r w:rsidR="00D8458A">
        <w:rPr>
          <w:rStyle w:val="None"/>
          <w:rFonts w:ascii="NTFPreCursivefk" w:eastAsia="NTFPreCursivefk" w:hAnsi="NTFPreCursivefk" w:cs="NTFPreCursivefk"/>
          <w:b/>
          <w:bCs/>
          <w:i/>
          <w:iCs/>
          <w:sz w:val="22"/>
          <w:szCs w:val="22"/>
          <w14:textOutline w14:w="12700" w14:cap="flat" w14:cmpd="sng" w14:algn="ctr">
            <w14:noFill/>
            <w14:prstDash w14:val="solid"/>
            <w14:miter w14:lim="400000"/>
          </w14:textOutline>
        </w:rPr>
        <w:br w:type="page"/>
      </w:r>
    </w:p>
    <w:p w:rsidR="000818E4" w:rsidRDefault="000818E4">
      <w:pPr>
        <w:rPr>
          <w:rStyle w:val="None"/>
          <w:rFonts w:ascii="NTFPreCursivefk" w:eastAsia="NTFPreCursivefk" w:hAnsi="NTFPreCursivefk" w:cs="NTFPreCursivefk"/>
          <w:sz w:val="22"/>
          <w:szCs w:val="22"/>
          <w14:textOutline w14:w="12700" w14:cap="flat" w14:cmpd="sng" w14:algn="ctr">
            <w14:noFill/>
            <w14:prstDash w14:val="solid"/>
            <w14:miter w14:lim="400000"/>
          </w14:textOutline>
        </w:rPr>
      </w:pPr>
    </w:p>
    <w:p w:rsidR="000818E4" w:rsidRDefault="000818E4">
      <w:pPr>
        <w:spacing w:line="236" w:lineRule="auto"/>
        <w:ind w:right="20"/>
        <w:jc w:val="right"/>
        <w:rPr>
          <w:rStyle w:val="None"/>
          <w:rFonts w:ascii="NTFPreCursivefk" w:eastAsia="NTFPreCursivefk" w:hAnsi="NTFPreCursivefk" w:cs="NTFPreCursivefk"/>
          <w:sz w:val="24"/>
          <w:szCs w:val="24"/>
          <w14:textOutline w14:w="12700" w14:cap="flat" w14:cmpd="sng" w14:algn="ctr">
            <w14:noFill/>
            <w14:prstDash w14:val="solid"/>
            <w14:miter w14:lim="400000"/>
          </w14:textOutline>
        </w:rPr>
      </w:pPr>
    </w:p>
    <w:p w:rsidR="000818E4" w:rsidRDefault="000818E4">
      <w:pPr>
        <w:spacing w:line="276" w:lineRule="exact"/>
        <w:rPr>
          <w:rStyle w:val="None"/>
          <w:rFonts w:ascii="NTFPreCursivefk" w:eastAsia="NTFPreCursivefk" w:hAnsi="NTFPreCursivefk" w:cs="NTFPreCursivefk"/>
          <w14:textOutline w14:w="12700" w14:cap="flat" w14:cmpd="sng" w14:algn="ctr">
            <w14:noFill/>
            <w14:prstDash w14:val="solid"/>
            <w14:miter w14:lim="400000"/>
          </w14:textOutline>
        </w:rPr>
      </w:pPr>
    </w:p>
    <w:p w:rsidR="000818E4" w:rsidRDefault="00D8458A">
      <w:pPr>
        <w:tabs>
          <w:tab w:val="left" w:pos="720"/>
        </w:tabs>
        <w:spacing w:line="180" w:lineRule="auto"/>
        <w:ind w:left="720" w:hanging="364"/>
      </w:pPr>
      <w:r>
        <w:rPr>
          <w:rStyle w:val="None"/>
          <w14:textOutline w14:w="12700" w14:cap="flat" w14:cmpd="sng" w14:algn="ctr">
            <w14:noFill/>
            <w14:prstDash w14:val="solid"/>
            <w14:miter w14:lim="400000"/>
          </w14:textOutline>
        </w:rPr>
        <w:br w:type="page"/>
      </w:r>
    </w:p>
    <w:p w:rsidR="000818E4" w:rsidRDefault="000818E4">
      <w:pPr>
        <w:sectPr w:rsidR="000818E4">
          <w:headerReference w:type="default" r:id="rId10"/>
          <w:footerReference w:type="default" r:id="rId11"/>
          <w:pgSz w:w="11900" w:h="16840"/>
          <w:pgMar w:top="1440" w:right="726" w:bottom="1440" w:left="994" w:header="0" w:footer="0" w:gutter="0"/>
          <w:cols w:space="720"/>
        </w:sectPr>
      </w:pPr>
    </w:p>
    <w:p w:rsidR="000818E4" w:rsidRDefault="00D8458A">
      <w:pPr>
        <w:spacing w:line="20" w:lineRule="atLeast"/>
        <w:ind w:left="6"/>
        <w:jc w:val="both"/>
        <w:rPr>
          <w:rStyle w:val="None"/>
          <w:rFonts w:ascii="NTFPreCursivefk" w:eastAsia="NTFPreCursivefk" w:hAnsi="NTFPreCursivefk" w:cs="NTFPreCursivefk"/>
          <w:b/>
          <w:bCs/>
          <w:sz w:val="24"/>
          <w:szCs w:val="24"/>
        </w:rPr>
      </w:pPr>
      <w:bookmarkStart w:id="6" w:name="page3"/>
      <w:bookmarkEnd w:id="6"/>
      <w:r>
        <w:rPr>
          <w:rStyle w:val="None"/>
          <w:rFonts w:ascii="NTFPreCursivefk" w:eastAsia="NTFPreCursivefk" w:hAnsi="NTFPreCursivefk" w:cs="NTFPreCursivefk"/>
          <w:b/>
          <w:bCs/>
          <w:sz w:val="24"/>
          <w:szCs w:val="24"/>
        </w:rPr>
        <w:lastRenderedPageBreak/>
        <w:t>The curriculum</w:t>
      </w:r>
    </w:p>
    <w:p w:rsidR="000818E4" w:rsidRDefault="000818E4">
      <w:pPr>
        <w:spacing w:line="90" w:lineRule="exact"/>
        <w:jc w:val="both"/>
        <w:rPr>
          <w:rStyle w:val="None"/>
          <w:rFonts w:ascii="NTFPreCursivefk" w:eastAsia="NTFPreCursivefk" w:hAnsi="NTFPreCursivefk" w:cs="NTFPreCursivefk"/>
          <w:sz w:val="22"/>
          <w:szCs w:val="22"/>
        </w:rPr>
      </w:pPr>
    </w:p>
    <w:p w:rsidR="000818E4" w:rsidRDefault="00D8458A">
      <w:pPr>
        <w:numPr>
          <w:ilvl w:val="0"/>
          <w:numId w:val="27"/>
        </w:numPr>
        <w:spacing w:line="235" w:lineRule="auto"/>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 xml:space="preserve">We keep each curriculum subject or area under review in order to ensure that teaching and learning reflect the principles set out in point 4. Furthermore, it is our aim to ensure SMSC, PSHE and British Values are taught throughout school. </w:t>
      </w:r>
    </w:p>
    <w:p w:rsidR="000818E4" w:rsidRDefault="000818E4">
      <w:pPr>
        <w:spacing w:line="41" w:lineRule="exact"/>
        <w:jc w:val="both"/>
        <w:rPr>
          <w:rStyle w:val="None"/>
          <w:rFonts w:ascii="NTFPreCursivefk" w:eastAsia="NTFPreCursivefk" w:hAnsi="NTFPreCursivefk" w:cs="NTFPreCursivefk"/>
          <w:sz w:val="24"/>
          <w:szCs w:val="24"/>
        </w:rPr>
      </w:pPr>
    </w:p>
    <w:p w:rsidR="000818E4" w:rsidRDefault="00D8458A">
      <w:pPr>
        <w:spacing w:line="20" w:lineRule="atLeast"/>
        <w:ind w:left="6"/>
        <w:jc w:val="both"/>
        <w:rPr>
          <w:rStyle w:val="None"/>
          <w:rFonts w:ascii="NTFPreCursivefk" w:eastAsia="NTFPreCursivefk" w:hAnsi="NTFPreCursivefk" w:cs="NTFPreCursivefk"/>
          <w:b/>
          <w:bCs/>
          <w:sz w:val="24"/>
          <w:szCs w:val="24"/>
        </w:rPr>
      </w:pPr>
      <w:r>
        <w:rPr>
          <w:rStyle w:val="None"/>
          <w:rFonts w:ascii="NTFPreCursivefk" w:eastAsia="NTFPreCursivefk" w:hAnsi="NTFPreCursivefk" w:cs="NTFPreCursivefk"/>
          <w:b/>
          <w:bCs/>
          <w:sz w:val="24"/>
          <w:szCs w:val="24"/>
        </w:rPr>
        <w:t xml:space="preserve">Ethos and </w:t>
      </w:r>
      <w:proofErr w:type="spellStart"/>
      <w:r>
        <w:rPr>
          <w:rStyle w:val="None"/>
          <w:rFonts w:ascii="NTFPreCursivefk" w:eastAsia="NTFPreCursivefk" w:hAnsi="NTFPreCursivefk" w:cs="NTFPreCursivefk"/>
          <w:b/>
          <w:bCs/>
          <w:sz w:val="24"/>
          <w:szCs w:val="24"/>
        </w:rPr>
        <w:t>organisation</w:t>
      </w:r>
      <w:proofErr w:type="spellEnd"/>
    </w:p>
    <w:p w:rsidR="000818E4" w:rsidRDefault="000818E4">
      <w:pPr>
        <w:spacing w:line="90" w:lineRule="exact"/>
        <w:jc w:val="both"/>
        <w:rPr>
          <w:rStyle w:val="None"/>
          <w:rFonts w:ascii="NTFPreCursivefk" w:eastAsia="NTFPreCursivefk" w:hAnsi="NTFPreCursivefk" w:cs="NTFPreCursivefk"/>
          <w:sz w:val="24"/>
          <w:szCs w:val="24"/>
        </w:rPr>
      </w:pPr>
    </w:p>
    <w:p w:rsidR="000818E4" w:rsidRDefault="00D8458A">
      <w:pPr>
        <w:numPr>
          <w:ilvl w:val="0"/>
          <w:numId w:val="26"/>
        </w:numPr>
        <w:spacing w:line="235" w:lineRule="auto"/>
        <w:ind w:right="18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We ensure the principles listed in point 4 above apply to the full range of our policies and practices, including those that are concerned with:</w:t>
      </w:r>
    </w:p>
    <w:p w:rsidR="000818E4" w:rsidRDefault="000818E4">
      <w:pPr>
        <w:spacing w:line="41" w:lineRule="exact"/>
        <w:jc w:val="both"/>
        <w:rPr>
          <w:rStyle w:val="None"/>
          <w:rFonts w:ascii="NTFPreCursivefk" w:eastAsia="NTFPreCursivefk" w:hAnsi="NTFPreCursivefk" w:cs="NTFPreCursivefk"/>
          <w:sz w:val="24"/>
          <w:szCs w:val="24"/>
        </w:rPr>
      </w:pPr>
    </w:p>
    <w:p w:rsidR="000818E4" w:rsidRDefault="00D8458A">
      <w:pPr>
        <w:numPr>
          <w:ilvl w:val="0"/>
          <w:numId w:val="28"/>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Pupils' progress, attainment and achievement.</w:t>
      </w:r>
    </w:p>
    <w:p w:rsidR="000818E4" w:rsidRDefault="00D8458A">
      <w:pPr>
        <w:numPr>
          <w:ilvl w:val="0"/>
          <w:numId w:val="28"/>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Pupils' personal development, welfare and well-being.</w:t>
      </w:r>
    </w:p>
    <w:p w:rsidR="000818E4" w:rsidRDefault="00D8458A">
      <w:pPr>
        <w:numPr>
          <w:ilvl w:val="0"/>
          <w:numId w:val="28"/>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Teaching styles and strategies.</w:t>
      </w:r>
    </w:p>
    <w:p w:rsidR="000818E4" w:rsidRDefault="00D8458A">
      <w:pPr>
        <w:numPr>
          <w:ilvl w:val="0"/>
          <w:numId w:val="28"/>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Admissions and attendance.</w:t>
      </w:r>
    </w:p>
    <w:p w:rsidR="000818E4" w:rsidRDefault="00D8458A">
      <w:pPr>
        <w:numPr>
          <w:ilvl w:val="0"/>
          <w:numId w:val="28"/>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Staff recruitment, retention and professional development.</w:t>
      </w:r>
    </w:p>
    <w:p w:rsidR="000818E4" w:rsidRDefault="00D8458A">
      <w:pPr>
        <w:numPr>
          <w:ilvl w:val="0"/>
          <w:numId w:val="28"/>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Care, guidance and support.</w:t>
      </w:r>
    </w:p>
    <w:p w:rsidR="000818E4" w:rsidRDefault="00D8458A">
      <w:pPr>
        <w:numPr>
          <w:ilvl w:val="0"/>
          <w:numId w:val="28"/>
        </w:numPr>
        <w:jc w:val="both"/>
        <w:rPr>
          <w:rFonts w:ascii="NTFPreCursivefk" w:eastAsia="NTFPreCursivefk" w:hAnsi="NTFPreCursivefk" w:cs="NTFPreCursivefk"/>
          <w:sz w:val="22"/>
          <w:szCs w:val="22"/>
        </w:rPr>
      </w:pPr>
      <w:proofErr w:type="spellStart"/>
      <w:r>
        <w:rPr>
          <w:rStyle w:val="None"/>
          <w:rFonts w:ascii="NTFPreCursivefk" w:eastAsia="NTFPreCursivefk" w:hAnsi="NTFPreCursivefk" w:cs="NTFPreCursivefk"/>
          <w:sz w:val="22"/>
          <w:szCs w:val="22"/>
        </w:rPr>
        <w:t>Behaviour</w:t>
      </w:r>
      <w:proofErr w:type="spellEnd"/>
      <w:r>
        <w:rPr>
          <w:rStyle w:val="None"/>
          <w:rFonts w:ascii="NTFPreCursivefk" w:eastAsia="NTFPreCursivefk" w:hAnsi="NTFPreCursivefk" w:cs="NTFPreCursivefk"/>
          <w:sz w:val="22"/>
          <w:szCs w:val="22"/>
        </w:rPr>
        <w:t>, discipline and exclusions.</w:t>
      </w:r>
    </w:p>
    <w:p w:rsidR="000818E4" w:rsidRDefault="00D8458A">
      <w:pPr>
        <w:numPr>
          <w:ilvl w:val="0"/>
          <w:numId w:val="28"/>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 xml:space="preserve">Working in partnership with parents, </w:t>
      </w:r>
      <w:proofErr w:type="spellStart"/>
      <w:r>
        <w:rPr>
          <w:rStyle w:val="None"/>
          <w:rFonts w:ascii="NTFPreCursivefk" w:eastAsia="NTFPreCursivefk" w:hAnsi="NTFPreCursivefk" w:cs="NTFPreCursivefk"/>
          <w:sz w:val="22"/>
          <w:szCs w:val="22"/>
        </w:rPr>
        <w:t>carers</w:t>
      </w:r>
      <w:proofErr w:type="spellEnd"/>
      <w:r>
        <w:rPr>
          <w:rStyle w:val="None"/>
          <w:rFonts w:ascii="NTFPreCursivefk" w:eastAsia="NTFPreCursivefk" w:hAnsi="NTFPreCursivefk" w:cs="NTFPreCursivefk"/>
          <w:sz w:val="22"/>
          <w:szCs w:val="22"/>
        </w:rPr>
        <w:t xml:space="preserve"> and guardians.</w:t>
      </w:r>
    </w:p>
    <w:p w:rsidR="000818E4" w:rsidRDefault="00D8458A">
      <w:pPr>
        <w:numPr>
          <w:ilvl w:val="0"/>
          <w:numId w:val="28"/>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Working with the wider community.</w:t>
      </w:r>
    </w:p>
    <w:p w:rsidR="000818E4" w:rsidRDefault="000818E4">
      <w:pPr>
        <w:spacing w:line="39" w:lineRule="exact"/>
        <w:jc w:val="both"/>
        <w:rPr>
          <w:rStyle w:val="None"/>
          <w:rFonts w:ascii="NTFPreCursivefk" w:eastAsia="NTFPreCursivefk" w:hAnsi="NTFPreCursivefk" w:cs="NTFPreCursivefk"/>
          <w:sz w:val="22"/>
          <w:szCs w:val="22"/>
        </w:rPr>
      </w:pPr>
    </w:p>
    <w:p w:rsidR="000818E4" w:rsidRDefault="00D8458A">
      <w:pPr>
        <w:spacing w:line="20" w:lineRule="atLeast"/>
        <w:ind w:left="6"/>
        <w:jc w:val="both"/>
        <w:rPr>
          <w:rStyle w:val="None"/>
          <w:rFonts w:ascii="NTFPreCursivefk" w:eastAsia="NTFPreCursivefk" w:hAnsi="NTFPreCursivefk" w:cs="NTFPreCursivefk"/>
          <w:b/>
          <w:bCs/>
          <w:sz w:val="24"/>
          <w:szCs w:val="24"/>
        </w:rPr>
      </w:pPr>
      <w:r>
        <w:rPr>
          <w:rStyle w:val="None"/>
          <w:rFonts w:ascii="NTFPreCursivefk" w:eastAsia="NTFPreCursivefk" w:hAnsi="NTFPreCursivefk" w:cs="NTFPreCursivefk"/>
          <w:b/>
          <w:bCs/>
          <w:sz w:val="24"/>
          <w:szCs w:val="24"/>
        </w:rPr>
        <w:t>Addressing prejudice and prejudice-related bullying</w:t>
      </w:r>
    </w:p>
    <w:p w:rsidR="000818E4" w:rsidRDefault="000818E4">
      <w:pPr>
        <w:spacing w:line="90" w:lineRule="exact"/>
        <w:jc w:val="both"/>
        <w:rPr>
          <w:rStyle w:val="None"/>
          <w:rFonts w:ascii="NTFPreCursivefk" w:eastAsia="NTFPreCursivefk" w:hAnsi="NTFPreCursivefk" w:cs="NTFPreCursivefk"/>
          <w:sz w:val="22"/>
          <w:szCs w:val="22"/>
        </w:rPr>
      </w:pPr>
    </w:p>
    <w:p w:rsidR="000818E4" w:rsidRDefault="00D8458A">
      <w:pPr>
        <w:numPr>
          <w:ilvl w:val="0"/>
          <w:numId w:val="31"/>
        </w:numPr>
        <w:spacing w:line="236" w:lineRule="auto"/>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The school is opposed to all forms of prejudice which stand in the way of fulfilling the legal duties referred to in points 1–3 (Legal Framework):</w:t>
      </w:r>
    </w:p>
    <w:p w:rsidR="000818E4" w:rsidRDefault="000818E4">
      <w:pPr>
        <w:spacing w:line="20" w:lineRule="exact"/>
        <w:jc w:val="both"/>
        <w:rPr>
          <w:rStyle w:val="None"/>
          <w:rFonts w:ascii="NTFPreCursivefk" w:eastAsia="NTFPreCursivefk" w:hAnsi="NTFPreCursivefk" w:cs="NTFPreCursivefk"/>
          <w:sz w:val="22"/>
          <w:szCs w:val="22"/>
        </w:rPr>
      </w:pPr>
    </w:p>
    <w:p w:rsidR="000818E4" w:rsidRDefault="000818E4">
      <w:pPr>
        <w:spacing w:line="20" w:lineRule="exact"/>
        <w:jc w:val="both"/>
        <w:rPr>
          <w:rStyle w:val="None"/>
          <w:rFonts w:ascii="NTFPreCursivefk" w:eastAsia="NTFPreCursivefk" w:hAnsi="NTFPreCursivefk" w:cs="NTFPreCursivefk"/>
          <w:sz w:val="22"/>
          <w:szCs w:val="22"/>
        </w:rPr>
      </w:pPr>
    </w:p>
    <w:p w:rsidR="000818E4" w:rsidRDefault="00D8458A">
      <w:pPr>
        <w:numPr>
          <w:ilvl w:val="0"/>
          <w:numId w:val="33"/>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Prejudices around disability and special educational needs.</w:t>
      </w:r>
    </w:p>
    <w:p w:rsidR="000818E4" w:rsidRDefault="00D8458A">
      <w:pPr>
        <w:numPr>
          <w:ilvl w:val="0"/>
          <w:numId w:val="33"/>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Prejudices around racism and xenophobia, including those that are directed towards religious groups and communities, for example antisemitism and Islamophobia, and those that are directed against Travellers, migrants, refugees and people seeking asylum</w:t>
      </w:r>
    </w:p>
    <w:p w:rsidR="000818E4" w:rsidRDefault="00D8458A">
      <w:pPr>
        <w:numPr>
          <w:ilvl w:val="0"/>
          <w:numId w:val="33"/>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Prejudices reflecting sexism and homophobia.</w:t>
      </w:r>
    </w:p>
    <w:p w:rsidR="000818E4" w:rsidRDefault="000818E4">
      <w:pPr>
        <w:spacing w:line="90" w:lineRule="exact"/>
        <w:jc w:val="both"/>
        <w:rPr>
          <w:rStyle w:val="None"/>
          <w:rFonts w:ascii="NTFPreCursivefk" w:eastAsia="NTFPreCursivefk" w:hAnsi="NTFPreCursivefk" w:cs="NTFPreCursivefk"/>
          <w:sz w:val="22"/>
          <w:szCs w:val="22"/>
        </w:rPr>
      </w:pPr>
    </w:p>
    <w:p w:rsidR="000818E4" w:rsidRDefault="00D8458A">
      <w:pPr>
        <w:numPr>
          <w:ilvl w:val="0"/>
          <w:numId w:val="36"/>
        </w:numPr>
        <w:spacing w:line="235" w:lineRule="auto"/>
        <w:ind w:right="26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There is guidance in the staff handbook on how racist incidents should be identified, assessed, recorded and dealt with.</w:t>
      </w:r>
    </w:p>
    <w:p w:rsidR="000818E4" w:rsidRDefault="000818E4">
      <w:pPr>
        <w:spacing w:line="90" w:lineRule="exact"/>
        <w:jc w:val="both"/>
        <w:rPr>
          <w:rStyle w:val="None"/>
          <w:rFonts w:ascii="NTFPreCursivefk" w:eastAsia="NTFPreCursivefk" w:hAnsi="NTFPreCursivefk" w:cs="NTFPreCursivefk"/>
          <w:sz w:val="24"/>
          <w:szCs w:val="24"/>
        </w:rPr>
      </w:pPr>
    </w:p>
    <w:p w:rsidR="000818E4" w:rsidRDefault="00D8458A">
      <w:pPr>
        <w:numPr>
          <w:ilvl w:val="0"/>
          <w:numId w:val="37"/>
        </w:numPr>
        <w:spacing w:line="255" w:lineRule="auto"/>
        <w:ind w:right="20"/>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We keep a record of prejudice-related incidents and, if requested, provide a report to the local authority about the numbers, types and seriousness of prejudice-related incidents at our school and how they are dealt with.</w:t>
      </w:r>
    </w:p>
    <w:p w:rsidR="000818E4" w:rsidRDefault="000818E4">
      <w:pPr>
        <w:spacing w:line="23" w:lineRule="exact"/>
        <w:jc w:val="both"/>
        <w:rPr>
          <w:rStyle w:val="None"/>
          <w:rFonts w:ascii="NTFPreCursivefk" w:eastAsia="NTFPreCursivefk" w:hAnsi="NTFPreCursivefk" w:cs="NTFPreCursivefk"/>
          <w:sz w:val="22"/>
          <w:szCs w:val="22"/>
        </w:rPr>
      </w:pPr>
    </w:p>
    <w:p w:rsidR="000818E4" w:rsidRDefault="00D8458A">
      <w:pPr>
        <w:spacing w:line="20" w:lineRule="atLeast"/>
        <w:ind w:left="6"/>
        <w:jc w:val="both"/>
        <w:rPr>
          <w:rStyle w:val="None"/>
          <w:rFonts w:ascii="NTFPreCursivefk" w:eastAsia="NTFPreCursivefk" w:hAnsi="NTFPreCursivefk" w:cs="NTFPreCursivefk"/>
          <w:b/>
          <w:bCs/>
          <w:sz w:val="24"/>
          <w:szCs w:val="24"/>
        </w:rPr>
      </w:pPr>
      <w:r>
        <w:rPr>
          <w:rStyle w:val="None"/>
          <w:rFonts w:ascii="NTFPreCursivefk" w:eastAsia="NTFPreCursivefk" w:hAnsi="NTFPreCursivefk" w:cs="NTFPreCursivefk"/>
          <w:b/>
          <w:bCs/>
          <w:sz w:val="24"/>
          <w:szCs w:val="24"/>
        </w:rPr>
        <w:t>Roles and responsibilities</w:t>
      </w:r>
    </w:p>
    <w:p w:rsidR="000818E4" w:rsidRDefault="000818E4">
      <w:pPr>
        <w:spacing w:line="89" w:lineRule="exact"/>
        <w:jc w:val="both"/>
        <w:rPr>
          <w:rStyle w:val="None"/>
          <w:rFonts w:ascii="NTFPreCursivefk" w:eastAsia="NTFPreCursivefk" w:hAnsi="NTFPreCursivefk" w:cs="NTFPreCursivefk"/>
          <w:sz w:val="22"/>
          <w:szCs w:val="22"/>
        </w:rPr>
      </w:pPr>
    </w:p>
    <w:p w:rsidR="000818E4" w:rsidRDefault="00D8458A">
      <w:pPr>
        <w:numPr>
          <w:ilvl w:val="0"/>
          <w:numId w:val="38"/>
        </w:numPr>
        <w:spacing w:line="236" w:lineRule="auto"/>
        <w:ind w:right="18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The governing body is responsible for ensuring that the school complies with legislation, and that this policy and its related procedures and action plans are implemented.</w:t>
      </w:r>
    </w:p>
    <w:p w:rsidR="000818E4" w:rsidRDefault="000818E4">
      <w:pPr>
        <w:spacing w:line="39" w:lineRule="exact"/>
        <w:jc w:val="both"/>
        <w:rPr>
          <w:rStyle w:val="None"/>
          <w:rFonts w:ascii="NTFPreCursivefk" w:eastAsia="NTFPreCursivefk" w:hAnsi="NTFPreCursivefk" w:cs="NTFPreCursivefk"/>
          <w:sz w:val="24"/>
          <w:szCs w:val="24"/>
        </w:rPr>
      </w:pPr>
    </w:p>
    <w:p w:rsidR="000818E4" w:rsidRDefault="00D8458A">
      <w:pPr>
        <w:spacing w:line="20" w:lineRule="atLeast"/>
        <w:ind w:left="6"/>
        <w:jc w:val="both"/>
        <w:rPr>
          <w:rStyle w:val="None"/>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Lifelong learning starts here…</w:t>
      </w:r>
    </w:p>
    <w:p w:rsidR="000818E4" w:rsidRDefault="000818E4">
      <w:pPr>
        <w:spacing w:line="89" w:lineRule="exact"/>
        <w:jc w:val="both"/>
        <w:rPr>
          <w:rStyle w:val="None"/>
          <w:rFonts w:ascii="NTFPreCursivefk" w:eastAsia="NTFPreCursivefk" w:hAnsi="NTFPreCursivefk" w:cs="NTFPreCursivefk"/>
          <w:sz w:val="24"/>
          <w:szCs w:val="24"/>
        </w:rPr>
      </w:pPr>
    </w:p>
    <w:p w:rsidR="000818E4" w:rsidRDefault="00D8458A">
      <w:pPr>
        <w:numPr>
          <w:ilvl w:val="0"/>
          <w:numId w:val="38"/>
        </w:numPr>
        <w:spacing w:line="255" w:lineRule="auto"/>
        <w:ind w:right="14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 xml:space="preserve">The </w:t>
      </w:r>
      <w:proofErr w:type="spellStart"/>
      <w:r>
        <w:rPr>
          <w:rStyle w:val="None"/>
          <w:rFonts w:ascii="NTFPreCursivefk" w:eastAsia="NTFPreCursivefk" w:hAnsi="NTFPreCursivefk" w:cs="NTFPreCursivefk"/>
          <w:sz w:val="24"/>
          <w:szCs w:val="24"/>
        </w:rPr>
        <w:t>headteacher</w:t>
      </w:r>
      <w:proofErr w:type="spellEnd"/>
      <w:r>
        <w:rPr>
          <w:rStyle w:val="None"/>
          <w:rFonts w:ascii="NTFPreCursivefk" w:eastAsia="NTFPreCursivefk" w:hAnsi="NTFPreCursivefk" w:cs="NTFPreCursivefk"/>
          <w:sz w:val="24"/>
          <w:szCs w:val="24"/>
        </w:rPr>
        <w:t xml:space="preserve"> is responsible for implementing the policy; for ensuring that all staff are aware of their responsibilities and are given appropriate training and support; and for taking appropriate action in any cases of unlawful discrimination.</w:t>
      </w:r>
    </w:p>
    <w:p w:rsidR="000818E4" w:rsidRDefault="000818E4">
      <w:pPr>
        <w:spacing w:line="22" w:lineRule="exact"/>
        <w:jc w:val="both"/>
        <w:rPr>
          <w:rStyle w:val="None"/>
          <w:rFonts w:ascii="NTFPreCursivefk" w:eastAsia="NTFPreCursivefk" w:hAnsi="NTFPreCursivefk" w:cs="NTFPreCursivefk"/>
          <w:sz w:val="24"/>
          <w:szCs w:val="24"/>
        </w:rPr>
      </w:pPr>
    </w:p>
    <w:p w:rsidR="000818E4" w:rsidRDefault="00D8458A">
      <w:pPr>
        <w:numPr>
          <w:ilvl w:val="0"/>
          <w:numId w:val="39"/>
        </w:numPr>
        <w:spacing w:line="20" w:lineRule="atLeast"/>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 xml:space="preserve">The </w:t>
      </w:r>
      <w:proofErr w:type="spellStart"/>
      <w:r>
        <w:rPr>
          <w:rStyle w:val="None"/>
          <w:rFonts w:ascii="NTFPreCursivefk" w:eastAsia="NTFPreCursivefk" w:hAnsi="NTFPreCursivefk" w:cs="NTFPreCursivefk"/>
          <w:sz w:val="24"/>
          <w:szCs w:val="24"/>
        </w:rPr>
        <w:t>Headteacher</w:t>
      </w:r>
      <w:proofErr w:type="spellEnd"/>
      <w:r>
        <w:rPr>
          <w:rStyle w:val="None"/>
          <w:rFonts w:ascii="NTFPreCursivefk" w:eastAsia="NTFPreCursivefk" w:hAnsi="NTFPreCursivefk" w:cs="NTFPreCursivefk"/>
          <w:sz w:val="24"/>
          <w:szCs w:val="24"/>
        </w:rPr>
        <w:t xml:space="preserve"> has day-to-day responsibility for </w:t>
      </w:r>
      <w:proofErr w:type="spellStart"/>
      <w:r>
        <w:rPr>
          <w:rStyle w:val="None"/>
          <w:rFonts w:ascii="NTFPreCursivefk" w:eastAsia="NTFPreCursivefk" w:hAnsi="NTFPreCursivefk" w:cs="NTFPreCursivefk"/>
          <w:sz w:val="24"/>
          <w:szCs w:val="24"/>
        </w:rPr>
        <w:t>co-ordinating</w:t>
      </w:r>
      <w:proofErr w:type="spellEnd"/>
      <w:r>
        <w:rPr>
          <w:rStyle w:val="None"/>
          <w:rFonts w:ascii="NTFPreCursivefk" w:eastAsia="NTFPreCursivefk" w:hAnsi="NTFPreCursivefk" w:cs="NTFPreCursivefk"/>
          <w:sz w:val="24"/>
          <w:szCs w:val="24"/>
        </w:rPr>
        <w:t xml:space="preserve"> implementation of the policy.</w:t>
      </w:r>
    </w:p>
    <w:p w:rsidR="000818E4" w:rsidRDefault="000818E4">
      <w:pPr>
        <w:spacing w:line="41" w:lineRule="exact"/>
        <w:jc w:val="both"/>
        <w:rPr>
          <w:rStyle w:val="None"/>
          <w:rFonts w:ascii="NTFPreCursivefk" w:eastAsia="NTFPreCursivefk" w:hAnsi="NTFPreCursivefk" w:cs="NTFPreCursivefk"/>
          <w:sz w:val="24"/>
          <w:szCs w:val="24"/>
        </w:rPr>
      </w:pPr>
    </w:p>
    <w:p w:rsidR="000818E4" w:rsidRDefault="00D8458A">
      <w:pPr>
        <w:numPr>
          <w:ilvl w:val="0"/>
          <w:numId w:val="40"/>
        </w:numPr>
        <w:spacing w:line="20" w:lineRule="atLeast"/>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All staff are expected to:</w:t>
      </w:r>
    </w:p>
    <w:p w:rsidR="000818E4" w:rsidRDefault="000818E4">
      <w:pPr>
        <w:spacing w:line="20" w:lineRule="exact"/>
        <w:jc w:val="both"/>
        <w:rPr>
          <w:rStyle w:val="None"/>
          <w:rFonts w:ascii="NTFPreCursivefk" w:eastAsia="NTFPreCursivefk" w:hAnsi="NTFPreCursivefk" w:cs="NTFPreCursivefk"/>
          <w:sz w:val="22"/>
          <w:szCs w:val="22"/>
        </w:rPr>
      </w:pPr>
    </w:p>
    <w:p w:rsidR="000818E4" w:rsidRDefault="000818E4">
      <w:pPr>
        <w:spacing w:line="21" w:lineRule="exact"/>
        <w:jc w:val="both"/>
        <w:rPr>
          <w:rStyle w:val="None"/>
          <w:rFonts w:ascii="NTFPreCursivefk" w:eastAsia="NTFPreCursivefk" w:hAnsi="NTFPreCursivefk" w:cs="NTFPreCursivefk"/>
          <w:sz w:val="22"/>
          <w:szCs w:val="22"/>
        </w:rPr>
      </w:pPr>
    </w:p>
    <w:p w:rsidR="000818E4" w:rsidRDefault="00D8458A">
      <w:pPr>
        <w:numPr>
          <w:ilvl w:val="0"/>
          <w:numId w:val="42"/>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Promote an inclusive and collaborative ethos in their classroom.</w:t>
      </w:r>
    </w:p>
    <w:p w:rsidR="000818E4" w:rsidRDefault="00D8458A">
      <w:pPr>
        <w:numPr>
          <w:ilvl w:val="0"/>
          <w:numId w:val="42"/>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Deal with any prejudice-related incidents that may occur.</w:t>
      </w:r>
    </w:p>
    <w:p w:rsidR="000818E4" w:rsidRDefault="00D8458A">
      <w:pPr>
        <w:numPr>
          <w:ilvl w:val="0"/>
          <w:numId w:val="42"/>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Plan and deliver curricula and lessons that reflect the principles in paragraph 4 above.</w:t>
      </w:r>
    </w:p>
    <w:p w:rsidR="000818E4" w:rsidRDefault="00D8458A">
      <w:pPr>
        <w:numPr>
          <w:ilvl w:val="0"/>
          <w:numId w:val="42"/>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Support pupils in their class for whom English is an additional language.</w:t>
      </w:r>
    </w:p>
    <w:p w:rsidR="000818E4" w:rsidRDefault="00D8458A">
      <w:pPr>
        <w:numPr>
          <w:ilvl w:val="0"/>
          <w:numId w:val="42"/>
        </w:numPr>
        <w:jc w:val="both"/>
        <w:rPr>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Keep up-to-date with equalities legislation relevant to their work.</w:t>
      </w:r>
    </w:p>
    <w:p w:rsidR="000818E4" w:rsidRDefault="000818E4">
      <w:pPr>
        <w:spacing w:line="41" w:lineRule="exact"/>
        <w:jc w:val="both"/>
        <w:rPr>
          <w:rStyle w:val="None"/>
          <w:rFonts w:ascii="NTFPreCursivefk" w:eastAsia="NTFPreCursivefk" w:hAnsi="NTFPreCursivefk" w:cs="NTFPreCursivefk"/>
          <w:sz w:val="22"/>
          <w:szCs w:val="22"/>
        </w:rPr>
      </w:pPr>
    </w:p>
    <w:p w:rsidR="000818E4" w:rsidRDefault="00D8458A">
      <w:pPr>
        <w:spacing w:line="20" w:lineRule="atLeast"/>
        <w:ind w:left="6"/>
        <w:jc w:val="both"/>
        <w:rPr>
          <w:rStyle w:val="None"/>
          <w:rFonts w:ascii="NTFPreCursivefk" w:eastAsia="NTFPreCursivefk" w:hAnsi="NTFPreCursivefk" w:cs="NTFPreCursivefk"/>
          <w:b/>
          <w:bCs/>
          <w:sz w:val="24"/>
          <w:szCs w:val="24"/>
        </w:rPr>
      </w:pPr>
      <w:r>
        <w:rPr>
          <w:rStyle w:val="None"/>
          <w:rFonts w:ascii="NTFPreCursivefk" w:eastAsia="NTFPreCursivefk" w:hAnsi="NTFPreCursivefk" w:cs="NTFPreCursivefk"/>
          <w:b/>
          <w:bCs/>
          <w:sz w:val="24"/>
          <w:szCs w:val="24"/>
        </w:rPr>
        <w:t>Information and resources</w:t>
      </w:r>
    </w:p>
    <w:p w:rsidR="000818E4" w:rsidRDefault="000818E4">
      <w:pPr>
        <w:spacing w:line="90" w:lineRule="exact"/>
        <w:jc w:val="both"/>
        <w:rPr>
          <w:rStyle w:val="None"/>
          <w:rFonts w:ascii="NTFPreCursivefk" w:eastAsia="NTFPreCursivefk" w:hAnsi="NTFPreCursivefk" w:cs="NTFPreCursivefk"/>
          <w:sz w:val="22"/>
          <w:szCs w:val="22"/>
        </w:rPr>
      </w:pPr>
    </w:p>
    <w:p w:rsidR="000818E4" w:rsidRDefault="00D8458A">
      <w:pPr>
        <w:numPr>
          <w:ilvl w:val="0"/>
          <w:numId w:val="45"/>
        </w:numPr>
        <w:spacing w:line="235" w:lineRule="auto"/>
        <w:ind w:right="12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 xml:space="preserve">We ensure that the content of this policy is known to all staff and governors and, as appropriate, to all pupils and their parents and </w:t>
      </w:r>
      <w:proofErr w:type="spellStart"/>
      <w:r>
        <w:rPr>
          <w:rStyle w:val="None"/>
          <w:rFonts w:ascii="NTFPreCursivefk" w:eastAsia="NTFPreCursivefk" w:hAnsi="NTFPreCursivefk" w:cs="NTFPreCursivefk"/>
          <w:sz w:val="24"/>
          <w:szCs w:val="24"/>
        </w:rPr>
        <w:t>carers</w:t>
      </w:r>
      <w:proofErr w:type="spellEnd"/>
      <w:r>
        <w:rPr>
          <w:rStyle w:val="None"/>
          <w:rFonts w:ascii="NTFPreCursivefk" w:eastAsia="NTFPreCursivefk" w:hAnsi="NTFPreCursivefk" w:cs="NTFPreCursivefk"/>
          <w:sz w:val="24"/>
          <w:szCs w:val="24"/>
        </w:rPr>
        <w:t>.</w:t>
      </w:r>
    </w:p>
    <w:p w:rsidR="000818E4" w:rsidRDefault="000818E4">
      <w:pPr>
        <w:tabs>
          <w:tab w:val="left" w:pos="335"/>
        </w:tabs>
        <w:spacing w:line="235" w:lineRule="auto"/>
        <w:ind w:left="6" w:right="120" w:hanging="6"/>
        <w:jc w:val="both"/>
        <w:sectPr w:rsidR="000818E4">
          <w:headerReference w:type="default" r:id="rId12"/>
          <w:pgSz w:w="11900" w:h="16840"/>
          <w:pgMar w:top="1432" w:right="766" w:bottom="1440" w:left="994" w:header="0" w:footer="0" w:gutter="0"/>
          <w:cols w:space="720"/>
        </w:sectPr>
      </w:pPr>
    </w:p>
    <w:p w:rsidR="000818E4" w:rsidRDefault="000818E4">
      <w:pPr>
        <w:spacing w:line="41" w:lineRule="exact"/>
        <w:jc w:val="both"/>
        <w:rPr>
          <w:rStyle w:val="None"/>
          <w:rFonts w:ascii="NTFPreCursivefk" w:eastAsia="NTFPreCursivefk" w:hAnsi="NTFPreCursivefk" w:cs="NTFPreCursivefk"/>
          <w:sz w:val="22"/>
          <w:szCs w:val="22"/>
        </w:rPr>
      </w:pPr>
      <w:bookmarkStart w:id="7" w:name="page4"/>
      <w:bookmarkEnd w:id="7"/>
    </w:p>
    <w:p w:rsidR="000818E4" w:rsidRDefault="00D8458A">
      <w:pPr>
        <w:numPr>
          <w:ilvl w:val="0"/>
          <w:numId w:val="48"/>
        </w:numPr>
        <w:spacing w:line="236" w:lineRule="auto"/>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All staff and governors have access to a selection of resources which discuss and explain concepts of equality, diversity and community cohesion in appropriate detail.</w:t>
      </w:r>
    </w:p>
    <w:p w:rsidR="000818E4" w:rsidRDefault="000818E4">
      <w:pPr>
        <w:spacing w:line="39" w:lineRule="exact"/>
        <w:jc w:val="both"/>
        <w:rPr>
          <w:rStyle w:val="None"/>
          <w:rFonts w:ascii="NTFPreCursivefk" w:eastAsia="NTFPreCursivefk" w:hAnsi="NTFPreCursivefk" w:cs="NTFPreCursivefk"/>
          <w:sz w:val="24"/>
          <w:szCs w:val="24"/>
        </w:rPr>
      </w:pPr>
    </w:p>
    <w:p w:rsidR="000818E4" w:rsidRDefault="00D8458A">
      <w:pPr>
        <w:spacing w:line="20" w:lineRule="atLeast"/>
        <w:ind w:left="6"/>
        <w:jc w:val="both"/>
        <w:rPr>
          <w:rStyle w:val="None"/>
          <w:rFonts w:ascii="NTFPreCursivefk" w:eastAsia="NTFPreCursivefk" w:hAnsi="NTFPreCursivefk" w:cs="NTFPreCursivefk"/>
          <w:b/>
          <w:bCs/>
          <w:sz w:val="24"/>
          <w:szCs w:val="24"/>
        </w:rPr>
      </w:pPr>
      <w:r>
        <w:rPr>
          <w:rStyle w:val="None"/>
          <w:rFonts w:ascii="NTFPreCursivefk" w:eastAsia="NTFPreCursivefk" w:hAnsi="NTFPreCursivefk" w:cs="NTFPreCursivefk"/>
          <w:b/>
          <w:bCs/>
          <w:sz w:val="24"/>
          <w:szCs w:val="24"/>
        </w:rPr>
        <w:t>Religious observance</w:t>
      </w:r>
    </w:p>
    <w:p w:rsidR="000818E4" w:rsidRDefault="000818E4">
      <w:pPr>
        <w:spacing w:line="90" w:lineRule="exact"/>
        <w:jc w:val="both"/>
        <w:rPr>
          <w:rStyle w:val="None"/>
          <w:rFonts w:ascii="NTFPreCursivefk" w:eastAsia="NTFPreCursivefk" w:hAnsi="NTFPreCursivefk" w:cs="NTFPreCursivefk"/>
          <w:sz w:val="24"/>
          <w:szCs w:val="24"/>
        </w:rPr>
      </w:pPr>
    </w:p>
    <w:p w:rsidR="000818E4" w:rsidRDefault="00D8458A">
      <w:pPr>
        <w:numPr>
          <w:ilvl w:val="0"/>
          <w:numId w:val="49"/>
        </w:numPr>
        <w:spacing w:line="236" w:lineRule="auto"/>
        <w:ind w:right="46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We respect the religious beliefs and practice of all staff, pupils and parents, and comply with reasonable requests relating to religious observance and practice.</w:t>
      </w:r>
    </w:p>
    <w:p w:rsidR="000818E4" w:rsidRDefault="000818E4">
      <w:pPr>
        <w:spacing w:line="39" w:lineRule="exact"/>
        <w:jc w:val="both"/>
        <w:rPr>
          <w:rStyle w:val="None"/>
          <w:rFonts w:ascii="NTFPreCursivefk" w:eastAsia="NTFPreCursivefk" w:hAnsi="NTFPreCursivefk" w:cs="NTFPreCursivefk"/>
          <w:sz w:val="24"/>
          <w:szCs w:val="24"/>
        </w:rPr>
      </w:pPr>
    </w:p>
    <w:p w:rsidR="000818E4" w:rsidRDefault="00D8458A">
      <w:pPr>
        <w:spacing w:line="20" w:lineRule="atLeast"/>
        <w:ind w:left="6"/>
        <w:jc w:val="both"/>
        <w:rPr>
          <w:rStyle w:val="None"/>
          <w:rFonts w:ascii="NTFPreCursivefk" w:eastAsia="NTFPreCursivefk" w:hAnsi="NTFPreCursivefk" w:cs="NTFPreCursivefk"/>
          <w:b/>
          <w:bCs/>
          <w:sz w:val="24"/>
          <w:szCs w:val="24"/>
        </w:rPr>
      </w:pPr>
      <w:r>
        <w:rPr>
          <w:rStyle w:val="None"/>
          <w:rFonts w:ascii="NTFPreCursivefk" w:eastAsia="NTFPreCursivefk" w:hAnsi="NTFPreCursivefk" w:cs="NTFPreCursivefk"/>
          <w:b/>
          <w:bCs/>
          <w:sz w:val="24"/>
          <w:szCs w:val="24"/>
        </w:rPr>
        <w:t>Staff development and training</w:t>
      </w:r>
    </w:p>
    <w:p w:rsidR="000818E4" w:rsidRDefault="000818E4">
      <w:pPr>
        <w:spacing w:line="90" w:lineRule="exact"/>
        <w:jc w:val="both"/>
        <w:rPr>
          <w:rStyle w:val="None"/>
          <w:rFonts w:ascii="NTFPreCursivefk" w:eastAsia="NTFPreCursivefk" w:hAnsi="NTFPreCursivefk" w:cs="NTFPreCursivefk"/>
          <w:sz w:val="24"/>
          <w:szCs w:val="24"/>
        </w:rPr>
      </w:pPr>
    </w:p>
    <w:p w:rsidR="000818E4" w:rsidRDefault="00D8458A">
      <w:pPr>
        <w:numPr>
          <w:ilvl w:val="0"/>
          <w:numId w:val="50"/>
        </w:numPr>
        <w:spacing w:line="236" w:lineRule="auto"/>
        <w:ind w:right="84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 xml:space="preserve">We ensure that all staff, including support and administrative staff, </w:t>
      </w:r>
      <w:proofErr w:type="gramStart"/>
      <w:r>
        <w:rPr>
          <w:rStyle w:val="None"/>
          <w:rFonts w:ascii="NTFPreCursivefk" w:eastAsia="NTFPreCursivefk" w:hAnsi="NTFPreCursivefk" w:cs="NTFPreCursivefk"/>
          <w:sz w:val="24"/>
          <w:szCs w:val="24"/>
        </w:rPr>
        <w:t>receive</w:t>
      </w:r>
      <w:proofErr w:type="gramEnd"/>
      <w:r>
        <w:rPr>
          <w:rStyle w:val="None"/>
          <w:rFonts w:ascii="NTFPreCursivefk" w:eastAsia="NTFPreCursivefk" w:hAnsi="NTFPreCursivefk" w:cs="NTFPreCursivefk"/>
          <w:sz w:val="24"/>
          <w:szCs w:val="24"/>
        </w:rPr>
        <w:t xml:space="preserve"> appropriate training and opportunities for professional development, both as individuals and as groups or teams.</w:t>
      </w:r>
    </w:p>
    <w:p w:rsidR="000818E4" w:rsidRDefault="000818E4">
      <w:pPr>
        <w:spacing w:line="39" w:lineRule="exact"/>
        <w:jc w:val="both"/>
        <w:rPr>
          <w:rStyle w:val="None"/>
          <w:rFonts w:ascii="NTFPreCursivefk" w:eastAsia="NTFPreCursivefk" w:hAnsi="NTFPreCursivefk" w:cs="NTFPreCursivefk"/>
          <w:sz w:val="24"/>
          <w:szCs w:val="24"/>
        </w:rPr>
      </w:pPr>
    </w:p>
    <w:p w:rsidR="000818E4" w:rsidRDefault="00D8458A">
      <w:pPr>
        <w:spacing w:line="20" w:lineRule="atLeast"/>
        <w:ind w:left="6"/>
        <w:jc w:val="both"/>
        <w:rPr>
          <w:rStyle w:val="None"/>
          <w:rFonts w:ascii="NTFPreCursivefk" w:eastAsia="NTFPreCursivefk" w:hAnsi="NTFPreCursivefk" w:cs="NTFPreCursivefk"/>
          <w:b/>
          <w:bCs/>
          <w:sz w:val="24"/>
          <w:szCs w:val="24"/>
        </w:rPr>
      </w:pPr>
      <w:r>
        <w:rPr>
          <w:rStyle w:val="None"/>
          <w:rFonts w:ascii="NTFPreCursivefk" w:eastAsia="NTFPreCursivefk" w:hAnsi="NTFPreCursivefk" w:cs="NTFPreCursivefk"/>
          <w:b/>
          <w:bCs/>
          <w:sz w:val="24"/>
          <w:szCs w:val="24"/>
        </w:rPr>
        <w:t>Breaches of the policy</w:t>
      </w:r>
    </w:p>
    <w:p w:rsidR="000818E4" w:rsidRDefault="000818E4">
      <w:pPr>
        <w:spacing w:line="89" w:lineRule="exact"/>
        <w:jc w:val="both"/>
        <w:rPr>
          <w:rStyle w:val="None"/>
          <w:rFonts w:ascii="NTFPreCursivefk" w:eastAsia="NTFPreCursivefk" w:hAnsi="NTFPreCursivefk" w:cs="NTFPreCursivefk"/>
          <w:sz w:val="24"/>
          <w:szCs w:val="24"/>
        </w:rPr>
      </w:pPr>
    </w:p>
    <w:p w:rsidR="000818E4" w:rsidRDefault="00D8458A">
      <w:pPr>
        <w:numPr>
          <w:ilvl w:val="0"/>
          <w:numId w:val="47"/>
        </w:numPr>
        <w:spacing w:line="236" w:lineRule="auto"/>
        <w:ind w:right="34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Breaches of this policy will be dealt with in the same ways that breaches of other school policies are dealt with, as determined by the head teacher and governing body.</w:t>
      </w:r>
    </w:p>
    <w:p w:rsidR="000818E4" w:rsidRDefault="000818E4">
      <w:pPr>
        <w:spacing w:line="42" w:lineRule="exact"/>
        <w:jc w:val="both"/>
        <w:rPr>
          <w:rStyle w:val="None"/>
          <w:rFonts w:ascii="NTFPreCursivefk" w:eastAsia="NTFPreCursivefk" w:hAnsi="NTFPreCursivefk" w:cs="NTFPreCursivefk"/>
          <w:sz w:val="24"/>
          <w:szCs w:val="24"/>
        </w:rPr>
      </w:pPr>
    </w:p>
    <w:p w:rsidR="000818E4" w:rsidRDefault="00D8458A">
      <w:pPr>
        <w:spacing w:line="20" w:lineRule="atLeast"/>
        <w:ind w:left="6"/>
        <w:jc w:val="both"/>
        <w:rPr>
          <w:rStyle w:val="None"/>
          <w:rFonts w:ascii="NTFPreCursivefk" w:eastAsia="NTFPreCursivefk" w:hAnsi="NTFPreCursivefk" w:cs="NTFPreCursivefk"/>
          <w:b/>
          <w:bCs/>
          <w:sz w:val="24"/>
          <w:szCs w:val="24"/>
        </w:rPr>
      </w:pPr>
      <w:r>
        <w:rPr>
          <w:rStyle w:val="None"/>
          <w:rFonts w:ascii="NTFPreCursivefk" w:eastAsia="NTFPreCursivefk" w:hAnsi="NTFPreCursivefk" w:cs="NTFPreCursivefk"/>
          <w:b/>
          <w:bCs/>
          <w:sz w:val="24"/>
          <w:szCs w:val="24"/>
        </w:rPr>
        <w:t>Monitoring and review</w:t>
      </w:r>
    </w:p>
    <w:p w:rsidR="000818E4" w:rsidRDefault="000818E4">
      <w:pPr>
        <w:spacing w:line="87" w:lineRule="exact"/>
        <w:jc w:val="both"/>
        <w:rPr>
          <w:rStyle w:val="None"/>
          <w:rFonts w:ascii="NTFPreCursivefk" w:eastAsia="NTFPreCursivefk" w:hAnsi="NTFPreCursivefk" w:cs="NTFPreCursivefk"/>
          <w:sz w:val="24"/>
          <w:szCs w:val="24"/>
        </w:rPr>
      </w:pPr>
    </w:p>
    <w:p w:rsidR="000818E4" w:rsidRDefault="00D8458A">
      <w:pPr>
        <w:numPr>
          <w:ilvl w:val="0"/>
          <w:numId w:val="49"/>
        </w:numPr>
        <w:spacing w:line="236" w:lineRule="auto"/>
        <w:ind w:right="6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 xml:space="preserve">We </w:t>
      </w:r>
      <w:proofErr w:type="gramStart"/>
      <w:r>
        <w:rPr>
          <w:rStyle w:val="None"/>
          <w:rFonts w:ascii="NTFPreCursivefk" w:eastAsia="NTFPreCursivefk" w:hAnsi="NTFPreCursivefk" w:cs="NTFPreCursivefk"/>
          <w:sz w:val="24"/>
          <w:szCs w:val="24"/>
        </w:rPr>
        <w:t>collect,</w:t>
      </w:r>
      <w:proofErr w:type="gramEnd"/>
      <w:r>
        <w:rPr>
          <w:rStyle w:val="None"/>
          <w:rFonts w:ascii="NTFPreCursivefk" w:eastAsia="NTFPreCursivefk" w:hAnsi="NTFPreCursivefk" w:cs="NTFPreCursivefk"/>
          <w:sz w:val="24"/>
          <w:szCs w:val="24"/>
        </w:rPr>
        <w:t xml:space="preserve"> study and use quantitative and qualitative data relating to the implementation of this policy, and make adjustments as appropriate.</w:t>
      </w:r>
    </w:p>
    <w:p w:rsidR="000818E4" w:rsidRDefault="000818E4">
      <w:pPr>
        <w:spacing w:line="91" w:lineRule="exact"/>
        <w:jc w:val="both"/>
        <w:rPr>
          <w:rStyle w:val="None"/>
          <w:rFonts w:ascii="NTFPreCursivefk" w:eastAsia="NTFPreCursivefk" w:hAnsi="NTFPreCursivefk" w:cs="NTFPreCursivefk"/>
          <w:sz w:val="24"/>
          <w:szCs w:val="24"/>
        </w:rPr>
      </w:pPr>
    </w:p>
    <w:p w:rsidR="000818E4" w:rsidRDefault="00D8458A">
      <w:pPr>
        <w:numPr>
          <w:ilvl w:val="0"/>
          <w:numId w:val="47"/>
        </w:numPr>
        <w:spacing w:line="253" w:lineRule="auto"/>
        <w:ind w:right="100"/>
        <w:jc w:val="both"/>
        <w:rPr>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 xml:space="preserve">In particular we collect, </w:t>
      </w:r>
      <w:proofErr w:type="spellStart"/>
      <w:r>
        <w:rPr>
          <w:rStyle w:val="None"/>
          <w:rFonts w:ascii="NTFPreCursivefk" w:eastAsia="NTFPreCursivefk" w:hAnsi="NTFPreCursivefk" w:cs="NTFPreCursivefk"/>
          <w:sz w:val="24"/>
          <w:szCs w:val="24"/>
        </w:rPr>
        <w:t>analyse</w:t>
      </w:r>
      <w:proofErr w:type="spellEnd"/>
      <w:r>
        <w:rPr>
          <w:rStyle w:val="None"/>
          <w:rFonts w:ascii="NTFPreCursivefk" w:eastAsia="NTFPreCursivefk" w:hAnsi="NTFPreCursivefk" w:cs="NTFPreCursivefk"/>
          <w:sz w:val="24"/>
          <w:szCs w:val="24"/>
        </w:rPr>
        <w:t xml:space="preserve"> and use data in relation to achievement, broken down as appropriate according to disabilities and special educational needs; ethnicity, culture, language, religious affiliation, national origin and national status; and gender.</w:t>
      </w:r>
    </w:p>
    <w:p w:rsidR="000818E4" w:rsidRDefault="000818E4">
      <w:pPr>
        <w:spacing w:line="338" w:lineRule="exact"/>
        <w:jc w:val="both"/>
        <w:rPr>
          <w:rStyle w:val="None"/>
          <w:rFonts w:ascii="NTFPreCursivefk" w:eastAsia="NTFPreCursivefk" w:hAnsi="NTFPreCursivefk" w:cs="NTFPreCursivefk"/>
          <w:sz w:val="22"/>
          <w:szCs w:val="22"/>
        </w:rPr>
      </w:pPr>
    </w:p>
    <w:p w:rsidR="000818E4" w:rsidRDefault="00D8458A">
      <w:pPr>
        <w:spacing w:line="20" w:lineRule="atLeast"/>
        <w:ind w:left="6"/>
        <w:jc w:val="both"/>
        <w:rPr>
          <w:rStyle w:val="None"/>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This policy will be reviewed annually by the Strategic Policy and Direction Committee.</w:t>
      </w:r>
    </w:p>
    <w:p w:rsidR="000818E4" w:rsidRDefault="000818E4">
      <w:pPr>
        <w:spacing w:line="200" w:lineRule="exact"/>
        <w:jc w:val="both"/>
        <w:rPr>
          <w:rStyle w:val="None"/>
          <w:rFonts w:ascii="NTFPreCursivefk" w:eastAsia="NTFPreCursivefk" w:hAnsi="NTFPreCursivefk" w:cs="NTFPreCursivefk"/>
          <w:sz w:val="22"/>
          <w:szCs w:val="22"/>
        </w:rPr>
      </w:pPr>
    </w:p>
    <w:p w:rsidR="000818E4" w:rsidRDefault="000818E4">
      <w:pPr>
        <w:spacing w:line="200" w:lineRule="exact"/>
        <w:jc w:val="both"/>
        <w:rPr>
          <w:rStyle w:val="None"/>
          <w:rFonts w:ascii="NTFPreCursivefk" w:eastAsia="NTFPreCursivefk" w:hAnsi="NTFPreCursivefk" w:cs="NTFPreCursivefk"/>
          <w:sz w:val="22"/>
          <w:szCs w:val="22"/>
        </w:rPr>
      </w:pPr>
    </w:p>
    <w:p w:rsidR="000818E4" w:rsidRDefault="000818E4">
      <w:pPr>
        <w:spacing w:line="349" w:lineRule="exact"/>
        <w:jc w:val="both"/>
        <w:rPr>
          <w:rStyle w:val="None"/>
          <w:rFonts w:ascii="NTFPreCursivefk" w:eastAsia="NTFPreCursivefk" w:hAnsi="NTFPreCursivefk" w:cs="NTFPreCursivefk"/>
          <w:sz w:val="22"/>
          <w:szCs w:val="22"/>
        </w:rPr>
      </w:pPr>
    </w:p>
    <w:p w:rsidR="000818E4" w:rsidRDefault="00050DB6">
      <w:pPr>
        <w:tabs>
          <w:tab w:val="left" w:pos="1426"/>
        </w:tabs>
        <w:spacing w:line="20" w:lineRule="atLeast"/>
        <w:ind w:left="6"/>
        <w:jc w:val="both"/>
        <w:rPr>
          <w:rStyle w:val="None"/>
          <w:rFonts w:ascii="NTFPreCursivefk" w:eastAsia="NTFPreCursivefk" w:hAnsi="NTFPreCursivefk" w:cs="NTFPreCursivefk"/>
          <w:sz w:val="24"/>
          <w:szCs w:val="24"/>
        </w:rPr>
      </w:pPr>
      <w:r>
        <w:rPr>
          <w:rStyle w:val="None"/>
          <w:rFonts w:ascii="NTFPreCursivefk" w:eastAsia="NTFPreCursivefk" w:hAnsi="NTFPreCursivefk" w:cs="NTFPreCursivefk"/>
          <w:sz w:val="24"/>
          <w:szCs w:val="24"/>
        </w:rPr>
        <w:t>Next Review:</w:t>
      </w:r>
      <w:r>
        <w:rPr>
          <w:rStyle w:val="None"/>
          <w:rFonts w:ascii="NTFPreCursivefk" w:eastAsia="NTFPreCursivefk" w:hAnsi="NTFPreCursivefk" w:cs="NTFPreCursivefk"/>
          <w:sz w:val="24"/>
          <w:szCs w:val="24"/>
        </w:rPr>
        <w:tab/>
        <w:t>Spring 2020</w:t>
      </w:r>
    </w:p>
    <w:p w:rsidR="000818E4" w:rsidRDefault="000818E4">
      <w:pPr>
        <w:spacing w:line="200" w:lineRule="exact"/>
        <w:jc w:val="both"/>
        <w:rPr>
          <w:rStyle w:val="None"/>
          <w:rFonts w:ascii="NTFPreCursivefk" w:eastAsia="NTFPreCursivefk" w:hAnsi="NTFPreCursivefk" w:cs="NTFPreCursivefk"/>
          <w:sz w:val="22"/>
          <w:szCs w:val="22"/>
        </w:rPr>
      </w:pPr>
    </w:p>
    <w:p w:rsidR="000818E4" w:rsidRDefault="000818E4">
      <w:pPr>
        <w:spacing w:line="200" w:lineRule="exact"/>
        <w:jc w:val="both"/>
        <w:rPr>
          <w:rStyle w:val="None"/>
          <w:rFonts w:ascii="NTFPreCursivefk" w:eastAsia="NTFPreCursivefk" w:hAnsi="NTFPreCursivefk" w:cs="NTFPreCursivefk"/>
          <w:sz w:val="22"/>
          <w:szCs w:val="22"/>
        </w:rPr>
      </w:pPr>
    </w:p>
    <w:p w:rsidR="000818E4" w:rsidRDefault="000818E4">
      <w:pPr>
        <w:spacing w:line="349" w:lineRule="exact"/>
        <w:jc w:val="both"/>
        <w:rPr>
          <w:rStyle w:val="None"/>
          <w:rFonts w:ascii="NTFPreCursivefk" w:eastAsia="NTFPreCursivefk" w:hAnsi="NTFPreCursivefk" w:cs="NTFPreCursivefk"/>
          <w:sz w:val="22"/>
          <w:szCs w:val="22"/>
        </w:rPr>
      </w:pPr>
    </w:p>
    <w:p w:rsidR="00050DB6" w:rsidRDefault="00D8458A">
      <w:pPr>
        <w:tabs>
          <w:tab w:val="left" w:pos="6466"/>
        </w:tabs>
        <w:spacing w:line="20" w:lineRule="atLeast"/>
        <w:ind w:left="6"/>
        <w:jc w:val="both"/>
        <w:rPr>
          <w:rStyle w:val="None"/>
          <w:rFonts w:ascii="NTFPreCursivefk" w:eastAsia="NTFPreCursivefk" w:hAnsi="NTFPreCursivefk" w:cs="NTFPreCursivefk"/>
          <w:sz w:val="22"/>
          <w:szCs w:val="22"/>
        </w:rPr>
      </w:pPr>
      <w:r>
        <w:rPr>
          <w:rStyle w:val="None"/>
          <w:rFonts w:ascii="NTFPreCursivefk" w:eastAsia="NTFPreCursivefk" w:hAnsi="NTFPreCursivefk" w:cs="NTFPreCursivefk"/>
          <w:sz w:val="24"/>
          <w:szCs w:val="24"/>
        </w:rPr>
        <w:t>Signed_________________________________________________</w:t>
      </w:r>
      <w:r>
        <w:rPr>
          <w:rStyle w:val="None"/>
          <w:rFonts w:ascii="NTFPreCursivefk" w:eastAsia="NTFPreCursivefk" w:hAnsi="NTFPreCursivefk" w:cs="NTFPreCursivefk"/>
          <w:sz w:val="22"/>
          <w:szCs w:val="22"/>
        </w:rPr>
        <w:tab/>
      </w:r>
    </w:p>
    <w:p w:rsidR="000818E4" w:rsidRDefault="00D8458A">
      <w:pPr>
        <w:tabs>
          <w:tab w:val="left" w:pos="6466"/>
        </w:tabs>
        <w:spacing w:line="20" w:lineRule="atLeast"/>
        <w:ind w:left="6"/>
        <w:jc w:val="both"/>
        <w:rPr>
          <w:rStyle w:val="None"/>
          <w:rFonts w:ascii="NTFPreCursivefk" w:eastAsia="NTFPreCursivefk" w:hAnsi="NTFPreCursivefk" w:cs="NTFPreCursivefk"/>
          <w:sz w:val="22"/>
          <w:szCs w:val="22"/>
        </w:rPr>
      </w:pPr>
      <w:r>
        <w:rPr>
          <w:rStyle w:val="None"/>
          <w:rFonts w:ascii="NTFPreCursivefk" w:eastAsia="NTFPreCursivefk" w:hAnsi="NTFPreCursivefk" w:cs="NTFPreCursivefk"/>
          <w:sz w:val="22"/>
          <w:szCs w:val="22"/>
        </w:rPr>
        <w:t>Chair of Governors (</w:t>
      </w:r>
      <w:proofErr w:type="spellStart"/>
      <w:r>
        <w:rPr>
          <w:rStyle w:val="None"/>
          <w:rFonts w:ascii="NTFPreCursivefk" w:eastAsia="NTFPreCursivefk" w:hAnsi="NTFPreCursivefk" w:cs="NTFPreCursivefk"/>
          <w:sz w:val="22"/>
          <w:szCs w:val="22"/>
        </w:rPr>
        <w:t>Mrs</w:t>
      </w:r>
      <w:proofErr w:type="spellEnd"/>
      <w:r>
        <w:rPr>
          <w:rStyle w:val="None"/>
          <w:rFonts w:ascii="NTFPreCursivefk" w:eastAsia="NTFPreCursivefk" w:hAnsi="NTFPreCursivefk" w:cs="NTFPreCursivefk"/>
          <w:sz w:val="22"/>
          <w:szCs w:val="22"/>
        </w:rPr>
        <w:t xml:space="preserve"> G Love)</w:t>
      </w:r>
    </w:p>
    <w:p w:rsidR="000818E4" w:rsidRDefault="000818E4">
      <w:pPr>
        <w:spacing w:line="200" w:lineRule="exact"/>
        <w:jc w:val="both"/>
        <w:rPr>
          <w:rStyle w:val="None"/>
          <w:rFonts w:ascii="NTFPreCursivefk" w:eastAsia="NTFPreCursivefk" w:hAnsi="NTFPreCursivefk" w:cs="NTFPreCursivefk"/>
          <w:sz w:val="22"/>
          <w:szCs w:val="22"/>
        </w:rPr>
      </w:pPr>
    </w:p>
    <w:p w:rsidR="000818E4" w:rsidRDefault="000818E4">
      <w:pPr>
        <w:spacing w:line="200" w:lineRule="exact"/>
        <w:jc w:val="both"/>
        <w:rPr>
          <w:rStyle w:val="None"/>
          <w:rFonts w:ascii="NTFPreCursivefk" w:eastAsia="NTFPreCursivefk" w:hAnsi="NTFPreCursivefk" w:cs="NTFPreCursivefk"/>
          <w:sz w:val="22"/>
          <w:szCs w:val="22"/>
        </w:rPr>
      </w:pPr>
    </w:p>
    <w:p w:rsidR="000818E4" w:rsidRDefault="000818E4">
      <w:pPr>
        <w:spacing w:line="349" w:lineRule="exact"/>
        <w:jc w:val="both"/>
        <w:rPr>
          <w:rStyle w:val="None"/>
          <w:rFonts w:ascii="NTFPreCursivefk" w:eastAsia="NTFPreCursivefk" w:hAnsi="NTFPreCursivefk" w:cs="NTFPreCursivefk"/>
          <w:sz w:val="22"/>
          <w:szCs w:val="22"/>
        </w:rPr>
      </w:pPr>
    </w:p>
    <w:p w:rsidR="000818E4" w:rsidRDefault="00D8458A">
      <w:pPr>
        <w:spacing w:line="20" w:lineRule="atLeast"/>
        <w:ind w:left="6"/>
        <w:jc w:val="both"/>
      </w:pPr>
      <w:r>
        <w:rPr>
          <w:rStyle w:val="None"/>
          <w:rFonts w:ascii="NTFPreCursivefk" w:eastAsia="NTFPreCursivefk" w:hAnsi="NTFPreCursivefk" w:cs="NTFPreCursivefk"/>
          <w:sz w:val="24"/>
          <w:szCs w:val="24"/>
        </w:rPr>
        <w:t>Date___________________________________________________</w:t>
      </w:r>
    </w:p>
    <w:sectPr w:rsidR="000818E4">
      <w:headerReference w:type="default" r:id="rId13"/>
      <w:pgSz w:w="11900" w:h="16840"/>
      <w:pgMar w:top="1440" w:right="826" w:bottom="1440" w:left="99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59" w:rsidRDefault="001C7459">
      <w:r>
        <w:separator/>
      </w:r>
    </w:p>
  </w:endnote>
  <w:endnote w:type="continuationSeparator" w:id="0">
    <w:p w:rsidR="001C7459" w:rsidRDefault="001C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Noteworthy Light">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NTFPreCursivefk">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E4" w:rsidRDefault="000818E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59" w:rsidRDefault="001C7459">
      <w:r>
        <w:separator/>
      </w:r>
    </w:p>
  </w:footnote>
  <w:footnote w:type="continuationSeparator" w:id="0">
    <w:p w:rsidR="001C7459" w:rsidRDefault="001C7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E4" w:rsidRDefault="000818E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E4" w:rsidRDefault="000818E4">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E4" w:rsidRDefault="000818E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EFA"/>
    <w:multiLevelType w:val="hybridMultilevel"/>
    <w:tmpl w:val="1CA8A36C"/>
    <w:numStyleLink w:val="ImportedStyle12"/>
  </w:abstractNum>
  <w:abstractNum w:abstractNumId="1">
    <w:nsid w:val="07ED4DDF"/>
    <w:multiLevelType w:val="hybridMultilevel"/>
    <w:tmpl w:val="2B90A0A4"/>
    <w:numStyleLink w:val="ImportedStyle4"/>
  </w:abstractNum>
  <w:abstractNum w:abstractNumId="2">
    <w:nsid w:val="08375607"/>
    <w:multiLevelType w:val="hybridMultilevel"/>
    <w:tmpl w:val="2B90A0A4"/>
    <w:styleLink w:val="ImportedStyle4"/>
    <w:lvl w:ilvl="0" w:tplc="65BEADB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6F2FCC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0097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DEA7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DEC39A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D279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447C0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B6A5D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667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A4E77D8"/>
    <w:multiLevelType w:val="hybridMultilevel"/>
    <w:tmpl w:val="FAB80238"/>
    <w:styleLink w:val="ImportedStyle10"/>
    <w:lvl w:ilvl="0" w:tplc="9052363C">
      <w:start w:val="1"/>
      <w:numFmt w:val="bullet"/>
      <w:lvlText w:val="·"/>
      <w:lvlJc w:val="left"/>
      <w:pPr>
        <w:ind w:left="720"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1" w:tplc="0DEC9164">
      <w:start w:val="1"/>
      <w:numFmt w:val="bullet"/>
      <w:lvlText w:val="·"/>
      <w:lvlJc w:val="left"/>
      <w:pPr>
        <w:ind w:left="10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2" w:tplc="48CE80B6">
      <w:start w:val="1"/>
      <w:numFmt w:val="bullet"/>
      <w:lvlText w:val="·"/>
      <w:lvlJc w:val="left"/>
      <w:pPr>
        <w:ind w:left="18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3" w:tplc="34DE7800">
      <w:start w:val="1"/>
      <w:numFmt w:val="bullet"/>
      <w:lvlText w:val="·"/>
      <w:lvlJc w:val="left"/>
      <w:pPr>
        <w:ind w:left="25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4" w:tplc="F2C03BE4">
      <w:start w:val="1"/>
      <w:numFmt w:val="bullet"/>
      <w:lvlText w:val="·"/>
      <w:lvlJc w:val="left"/>
      <w:pPr>
        <w:ind w:left="324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5" w:tplc="EF40EEC2">
      <w:start w:val="1"/>
      <w:numFmt w:val="bullet"/>
      <w:lvlText w:val="·"/>
      <w:lvlJc w:val="left"/>
      <w:pPr>
        <w:ind w:left="396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6" w:tplc="24E602B0">
      <w:start w:val="1"/>
      <w:numFmt w:val="bullet"/>
      <w:lvlText w:val="·"/>
      <w:lvlJc w:val="left"/>
      <w:pPr>
        <w:ind w:left="46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7" w:tplc="6640228E">
      <w:start w:val="1"/>
      <w:numFmt w:val="bullet"/>
      <w:lvlText w:val="·"/>
      <w:lvlJc w:val="left"/>
      <w:pPr>
        <w:ind w:left="54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8" w:tplc="08201784">
      <w:start w:val="1"/>
      <w:numFmt w:val="bullet"/>
      <w:lvlText w:val="·"/>
      <w:lvlJc w:val="left"/>
      <w:pPr>
        <w:ind w:left="61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EB45148"/>
    <w:multiLevelType w:val="hybridMultilevel"/>
    <w:tmpl w:val="065A211A"/>
    <w:styleLink w:val="ImportedStyle11"/>
    <w:lvl w:ilvl="0" w:tplc="4F52566C">
      <w:start w:val="1"/>
      <w:numFmt w:val="decimal"/>
      <w:lvlText w:val="%1."/>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1" w:tplc="0900AAFA">
      <w:start w:val="1"/>
      <w:numFmt w:val="decimal"/>
      <w:lvlText w:val="%2."/>
      <w:lvlJc w:val="left"/>
      <w:pPr>
        <w:tabs>
          <w:tab w:val="left" w:pos="225"/>
        </w:tabs>
        <w:ind w:left="945" w:hanging="225"/>
      </w:pPr>
      <w:rPr>
        <w:rFonts w:hAnsi="Arial Unicode MS"/>
        <w:caps w:val="0"/>
        <w:smallCaps w:val="0"/>
        <w:strike w:val="0"/>
        <w:dstrike w:val="0"/>
        <w:outline w:val="0"/>
        <w:emboss w:val="0"/>
        <w:imprint w:val="0"/>
        <w:spacing w:val="0"/>
        <w:w w:val="100"/>
        <w:kern w:val="0"/>
        <w:position w:val="0"/>
        <w:highlight w:val="none"/>
        <w:vertAlign w:val="baseline"/>
      </w:rPr>
    </w:lvl>
    <w:lvl w:ilvl="2" w:tplc="DAFED12A">
      <w:start w:val="1"/>
      <w:numFmt w:val="decimal"/>
      <w:lvlText w:val="%3."/>
      <w:lvlJc w:val="left"/>
      <w:pPr>
        <w:tabs>
          <w:tab w:val="left" w:pos="225"/>
        </w:tabs>
        <w:ind w:left="1665"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B51C5FBE">
      <w:start w:val="1"/>
      <w:numFmt w:val="decimal"/>
      <w:lvlText w:val="%4."/>
      <w:lvlJc w:val="left"/>
      <w:pPr>
        <w:tabs>
          <w:tab w:val="left" w:pos="225"/>
        </w:tabs>
        <w:ind w:left="2385" w:hanging="225"/>
      </w:pPr>
      <w:rPr>
        <w:rFonts w:hAnsi="Arial Unicode MS"/>
        <w:caps w:val="0"/>
        <w:smallCaps w:val="0"/>
        <w:strike w:val="0"/>
        <w:dstrike w:val="0"/>
        <w:outline w:val="0"/>
        <w:emboss w:val="0"/>
        <w:imprint w:val="0"/>
        <w:spacing w:val="0"/>
        <w:w w:val="100"/>
        <w:kern w:val="0"/>
        <w:position w:val="0"/>
        <w:highlight w:val="none"/>
        <w:vertAlign w:val="baseline"/>
      </w:rPr>
    </w:lvl>
    <w:lvl w:ilvl="4" w:tplc="93DA8D58">
      <w:start w:val="1"/>
      <w:numFmt w:val="decimal"/>
      <w:lvlText w:val="%5."/>
      <w:lvlJc w:val="left"/>
      <w:pPr>
        <w:tabs>
          <w:tab w:val="left" w:pos="225"/>
        </w:tabs>
        <w:ind w:left="3105" w:hanging="225"/>
      </w:pPr>
      <w:rPr>
        <w:rFonts w:hAnsi="Arial Unicode MS"/>
        <w:caps w:val="0"/>
        <w:smallCaps w:val="0"/>
        <w:strike w:val="0"/>
        <w:dstrike w:val="0"/>
        <w:outline w:val="0"/>
        <w:emboss w:val="0"/>
        <w:imprint w:val="0"/>
        <w:spacing w:val="0"/>
        <w:w w:val="100"/>
        <w:kern w:val="0"/>
        <w:position w:val="0"/>
        <w:highlight w:val="none"/>
        <w:vertAlign w:val="baseline"/>
      </w:rPr>
    </w:lvl>
    <w:lvl w:ilvl="5" w:tplc="DF0ED4BC">
      <w:start w:val="1"/>
      <w:numFmt w:val="decimal"/>
      <w:lvlText w:val="%6."/>
      <w:lvlJc w:val="left"/>
      <w:pPr>
        <w:tabs>
          <w:tab w:val="left" w:pos="225"/>
        </w:tabs>
        <w:ind w:left="3825"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EE84FDBA">
      <w:start w:val="1"/>
      <w:numFmt w:val="decimal"/>
      <w:lvlText w:val="%7."/>
      <w:lvlJc w:val="left"/>
      <w:pPr>
        <w:tabs>
          <w:tab w:val="left" w:pos="225"/>
        </w:tabs>
        <w:ind w:left="4545" w:hanging="225"/>
      </w:pPr>
      <w:rPr>
        <w:rFonts w:hAnsi="Arial Unicode MS"/>
        <w:caps w:val="0"/>
        <w:smallCaps w:val="0"/>
        <w:strike w:val="0"/>
        <w:dstrike w:val="0"/>
        <w:outline w:val="0"/>
        <w:emboss w:val="0"/>
        <w:imprint w:val="0"/>
        <w:spacing w:val="0"/>
        <w:w w:val="100"/>
        <w:kern w:val="0"/>
        <w:position w:val="0"/>
        <w:highlight w:val="none"/>
        <w:vertAlign w:val="baseline"/>
      </w:rPr>
    </w:lvl>
    <w:lvl w:ilvl="7" w:tplc="4B58CD46">
      <w:start w:val="1"/>
      <w:numFmt w:val="decimal"/>
      <w:lvlText w:val="%8."/>
      <w:lvlJc w:val="left"/>
      <w:pPr>
        <w:tabs>
          <w:tab w:val="left" w:pos="225"/>
        </w:tabs>
        <w:ind w:left="5265" w:hanging="225"/>
      </w:pPr>
      <w:rPr>
        <w:rFonts w:hAnsi="Arial Unicode MS"/>
        <w:caps w:val="0"/>
        <w:smallCaps w:val="0"/>
        <w:strike w:val="0"/>
        <w:dstrike w:val="0"/>
        <w:outline w:val="0"/>
        <w:emboss w:val="0"/>
        <w:imprint w:val="0"/>
        <w:spacing w:val="0"/>
        <w:w w:val="100"/>
        <w:kern w:val="0"/>
        <w:position w:val="0"/>
        <w:highlight w:val="none"/>
        <w:vertAlign w:val="baseline"/>
      </w:rPr>
    </w:lvl>
    <w:lvl w:ilvl="8" w:tplc="B5E6BF44">
      <w:start w:val="1"/>
      <w:numFmt w:val="decimal"/>
      <w:lvlText w:val="%9."/>
      <w:lvlJc w:val="left"/>
      <w:pPr>
        <w:tabs>
          <w:tab w:val="left" w:pos="225"/>
        </w:tabs>
        <w:ind w:left="5985"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9655DD4"/>
    <w:multiLevelType w:val="hybridMultilevel"/>
    <w:tmpl w:val="CA829BE4"/>
    <w:styleLink w:val="ImportedStyle13"/>
    <w:lvl w:ilvl="0" w:tplc="121E8C2A">
      <w:start w:val="1"/>
      <w:numFmt w:val="decimal"/>
      <w:lvlText w:val="%1."/>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1" w:tplc="B8DC8480">
      <w:start w:val="1"/>
      <w:numFmt w:val="decimal"/>
      <w:lvlText w:val="%2."/>
      <w:lvlJc w:val="left"/>
      <w:pPr>
        <w:tabs>
          <w:tab w:val="left" w:pos="225"/>
        </w:tabs>
        <w:ind w:left="945" w:hanging="225"/>
      </w:pPr>
      <w:rPr>
        <w:rFonts w:hAnsi="Arial Unicode MS"/>
        <w:caps w:val="0"/>
        <w:smallCaps w:val="0"/>
        <w:strike w:val="0"/>
        <w:dstrike w:val="0"/>
        <w:outline w:val="0"/>
        <w:emboss w:val="0"/>
        <w:imprint w:val="0"/>
        <w:spacing w:val="0"/>
        <w:w w:val="100"/>
        <w:kern w:val="0"/>
        <w:position w:val="0"/>
        <w:highlight w:val="none"/>
        <w:vertAlign w:val="baseline"/>
      </w:rPr>
    </w:lvl>
    <w:lvl w:ilvl="2" w:tplc="BB38C374">
      <w:start w:val="1"/>
      <w:numFmt w:val="decimal"/>
      <w:lvlText w:val="%3."/>
      <w:lvlJc w:val="left"/>
      <w:pPr>
        <w:tabs>
          <w:tab w:val="left" w:pos="225"/>
        </w:tabs>
        <w:ind w:left="1665"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CAD60C96">
      <w:start w:val="1"/>
      <w:numFmt w:val="decimal"/>
      <w:lvlText w:val="%4."/>
      <w:lvlJc w:val="left"/>
      <w:pPr>
        <w:tabs>
          <w:tab w:val="left" w:pos="225"/>
        </w:tabs>
        <w:ind w:left="2385" w:hanging="225"/>
      </w:pPr>
      <w:rPr>
        <w:rFonts w:hAnsi="Arial Unicode MS"/>
        <w:caps w:val="0"/>
        <w:smallCaps w:val="0"/>
        <w:strike w:val="0"/>
        <w:dstrike w:val="0"/>
        <w:outline w:val="0"/>
        <w:emboss w:val="0"/>
        <w:imprint w:val="0"/>
        <w:spacing w:val="0"/>
        <w:w w:val="100"/>
        <w:kern w:val="0"/>
        <w:position w:val="0"/>
        <w:highlight w:val="none"/>
        <w:vertAlign w:val="baseline"/>
      </w:rPr>
    </w:lvl>
    <w:lvl w:ilvl="4" w:tplc="421A4012">
      <w:start w:val="1"/>
      <w:numFmt w:val="decimal"/>
      <w:lvlText w:val="%5."/>
      <w:lvlJc w:val="left"/>
      <w:pPr>
        <w:tabs>
          <w:tab w:val="left" w:pos="225"/>
        </w:tabs>
        <w:ind w:left="3105" w:hanging="225"/>
      </w:pPr>
      <w:rPr>
        <w:rFonts w:hAnsi="Arial Unicode MS"/>
        <w:caps w:val="0"/>
        <w:smallCaps w:val="0"/>
        <w:strike w:val="0"/>
        <w:dstrike w:val="0"/>
        <w:outline w:val="0"/>
        <w:emboss w:val="0"/>
        <w:imprint w:val="0"/>
        <w:spacing w:val="0"/>
        <w:w w:val="100"/>
        <w:kern w:val="0"/>
        <w:position w:val="0"/>
        <w:highlight w:val="none"/>
        <w:vertAlign w:val="baseline"/>
      </w:rPr>
    </w:lvl>
    <w:lvl w:ilvl="5" w:tplc="70B2EAF0">
      <w:start w:val="1"/>
      <w:numFmt w:val="decimal"/>
      <w:lvlText w:val="%6."/>
      <w:lvlJc w:val="left"/>
      <w:pPr>
        <w:tabs>
          <w:tab w:val="left" w:pos="225"/>
        </w:tabs>
        <w:ind w:left="3825"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877AB34C">
      <w:start w:val="1"/>
      <w:numFmt w:val="decimal"/>
      <w:lvlText w:val="%7."/>
      <w:lvlJc w:val="left"/>
      <w:pPr>
        <w:tabs>
          <w:tab w:val="left" w:pos="225"/>
        </w:tabs>
        <w:ind w:left="4545" w:hanging="225"/>
      </w:pPr>
      <w:rPr>
        <w:rFonts w:hAnsi="Arial Unicode MS"/>
        <w:caps w:val="0"/>
        <w:smallCaps w:val="0"/>
        <w:strike w:val="0"/>
        <w:dstrike w:val="0"/>
        <w:outline w:val="0"/>
        <w:emboss w:val="0"/>
        <w:imprint w:val="0"/>
        <w:spacing w:val="0"/>
        <w:w w:val="100"/>
        <w:kern w:val="0"/>
        <w:position w:val="0"/>
        <w:highlight w:val="none"/>
        <w:vertAlign w:val="baseline"/>
      </w:rPr>
    </w:lvl>
    <w:lvl w:ilvl="7" w:tplc="DB1C413E">
      <w:start w:val="1"/>
      <w:numFmt w:val="decimal"/>
      <w:lvlText w:val="%8."/>
      <w:lvlJc w:val="left"/>
      <w:pPr>
        <w:tabs>
          <w:tab w:val="left" w:pos="225"/>
        </w:tabs>
        <w:ind w:left="5265" w:hanging="225"/>
      </w:pPr>
      <w:rPr>
        <w:rFonts w:hAnsi="Arial Unicode MS"/>
        <w:caps w:val="0"/>
        <w:smallCaps w:val="0"/>
        <w:strike w:val="0"/>
        <w:dstrike w:val="0"/>
        <w:outline w:val="0"/>
        <w:emboss w:val="0"/>
        <w:imprint w:val="0"/>
        <w:spacing w:val="0"/>
        <w:w w:val="100"/>
        <w:kern w:val="0"/>
        <w:position w:val="0"/>
        <w:highlight w:val="none"/>
        <w:vertAlign w:val="baseline"/>
      </w:rPr>
    </w:lvl>
    <w:lvl w:ilvl="8" w:tplc="57D648DE">
      <w:start w:val="1"/>
      <w:numFmt w:val="decimal"/>
      <w:lvlText w:val="%9."/>
      <w:lvlJc w:val="left"/>
      <w:pPr>
        <w:tabs>
          <w:tab w:val="left" w:pos="225"/>
        </w:tabs>
        <w:ind w:left="5985"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B02545A"/>
    <w:multiLevelType w:val="hybridMultilevel"/>
    <w:tmpl w:val="9558BFEA"/>
    <w:styleLink w:val="ImportedStyle14"/>
    <w:lvl w:ilvl="0" w:tplc="0FF0C5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64AC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587D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666B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1C7E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32AC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D6DD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64FB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C007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E1420C0"/>
    <w:multiLevelType w:val="hybridMultilevel"/>
    <w:tmpl w:val="77AC68A2"/>
    <w:numStyleLink w:val="ImportedStyle8"/>
  </w:abstractNum>
  <w:abstractNum w:abstractNumId="8">
    <w:nsid w:val="20A169D3"/>
    <w:multiLevelType w:val="hybridMultilevel"/>
    <w:tmpl w:val="48DCAD28"/>
    <w:styleLink w:val="ImportedStyle90"/>
    <w:lvl w:ilvl="0" w:tplc="77FC6058">
      <w:start w:val="1"/>
      <w:numFmt w:val="decimal"/>
      <w:lvlText w:val="%1."/>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1" w:tplc="9EB88EFA">
      <w:start w:val="1"/>
      <w:numFmt w:val="decimal"/>
      <w:lvlText w:val="%2."/>
      <w:lvlJc w:val="left"/>
      <w:pPr>
        <w:tabs>
          <w:tab w:val="left" w:pos="225"/>
        </w:tabs>
        <w:ind w:left="945" w:hanging="225"/>
      </w:pPr>
      <w:rPr>
        <w:rFonts w:hAnsi="Arial Unicode MS"/>
        <w:caps w:val="0"/>
        <w:smallCaps w:val="0"/>
        <w:strike w:val="0"/>
        <w:dstrike w:val="0"/>
        <w:outline w:val="0"/>
        <w:emboss w:val="0"/>
        <w:imprint w:val="0"/>
        <w:spacing w:val="0"/>
        <w:w w:val="100"/>
        <w:kern w:val="0"/>
        <w:position w:val="0"/>
        <w:highlight w:val="none"/>
        <w:vertAlign w:val="baseline"/>
      </w:rPr>
    </w:lvl>
    <w:lvl w:ilvl="2" w:tplc="82E056FE">
      <w:start w:val="1"/>
      <w:numFmt w:val="decimal"/>
      <w:lvlText w:val="%3."/>
      <w:lvlJc w:val="left"/>
      <w:pPr>
        <w:tabs>
          <w:tab w:val="left" w:pos="225"/>
        </w:tabs>
        <w:ind w:left="1665"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B96AB154">
      <w:start w:val="1"/>
      <w:numFmt w:val="decimal"/>
      <w:lvlText w:val="%4."/>
      <w:lvlJc w:val="left"/>
      <w:pPr>
        <w:tabs>
          <w:tab w:val="left" w:pos="225"/>
        </w:tabs>
        <w:ind w:left="2385" w:hanging="225"/>
      </w:pPr>
      <w:rPr>
        <w:rFonts w:hAnsi="Arial Unicode MS"/>
        <w:caps w:val="0"/>
        <w:smallCaps w:val="0"/>
        <w:strike w:val="0"/>
        <w:dstrike w:val="0"/>
        <w:outline w:val="0"/>
        <w:emboss w:val="0"/>
        <w:imprint w:val="0"/>
        <w:spacing w:val="0"/>
        <w:w w:val="100"/>
        <w:kern w:val="0"/>
        <w:position w:val="0"/>
        <w:highlight w:val="none"/>
        <w:vertAlign w:val="baseline"/>
      </w:rPr>
    </w:lvl>
    <w:lvl w:ilvl="4" w:tplc="8036203E">
      <w:start w:val="1"/>
      <w:numFmt w:val="decimal"/>
      <w:lvlText w:val="%5."/>
      <w:lvlJc w:val="left"/>
      <w:pPr>
        <w:tabs>
          <w:tab w:val="left" w:pos="225"/>
        </w:tabs>
        <w:ind w:left="3105" w:hanging="225"/>
      </w:pPr>
      <w:rPr>
        <w:rFonts w:hAnsi="Arial Unicode MS"/>
        <w:caps w:val="0"/>
        <w:smallCaps w:val="0"/>
        <w:strike w:val="0"/>
        <w:dstrike w:val="0"/>
        <w:outline w:val="0"/>
        <w:emboss w:val="0"/>
        <w:imprint w:val="0"/>
        <w:spacing w:val="0"/>
        <w:w w:val="100"/>
        <w:kern w:val="0"/>
        <w:position w:val="0"/>
        <w:highlight w:val="none"/>
        <w:vertAlign w:val="baseline"/>
      </w:rPr>
    </w:lvl>
    <w:lvl w:ilvl="5" w:tplc="45E61B8A">
      <w:start w:val="1"/>
      <w:numFmt w:val="decimal"/>
      <w:lvlText w:val="%6."/>
      <w:lvlJc w:val="left"/>
      <w:pPr>
        <w:tabs>
          <w:tab w:val="left" w:pos="225"/>
        </w:tabs>
        <w:ind w:left="3825"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03C4C4B0">
      <w:start w:val="1"/>
      <w:numFmt w:val="decimal"/>
      <w:lvlText w:val="%7."/>
      <w:lvlJc w:val="left"/>
      <w:pPr>
        <w:tabs>
          <w:tab w:val="left" w:pos="225"/>
        </w:tabs>
        <w:ind w:left="4545" w:hanging="225"/>
      </w:pPr>
      <w:rPr>
        <w:rFonts w:hAnsi="Arial Unicode MS"/>
        <w:caps w:val="0"/>
        <w:smallCaps w:val="0"/>
        <w:strike w:val="0"/>
        <w:dstrike w:val="0"/>
        <w:outline w:val="0"/>
        <w:emboss w:val="0"/>
        <w:imprint w:val="0"/>
        <w:spacing w:val="0"/>
        <w:w w:val="100"/>
        <w:kern w:val="0"/>
        <w:position w:val="0"/>
        <w:highlight w:val="none"/>
        <w:vertAlign w:val="baseline"/>
      </w:rPr>
    </w:lvl>
    <w:lvl w:ilvl="7" w:tplc="3D764C1A">
      <w:start w:val="1"/>
      <w:numFmt w:val="decimal"/>
      <w:lvlText w:val="%8."/>
      <w:lvlJc w:val="left"/>
      <w:pPr>
        <w:tabs>
          <w:tab w:val="left" w:pos="225"/>
        </w:tabs>
        <w:ind w:left="5265" w:hanging="225"/>
      </w:pPr>
      <w:rPr>
        <w:rFonts w:hAnsi="Arial Unicode MS"/>
        <w:caps w:val="0"/>
        <w:smallCaps w:val="0"/>
        <w:strike w:val="0"/>
        <w:dstrike w:val="0"/>
        <w:outline w:val="0"/>
        <w:emboss w:val="0"/>
        <w:imprint w:val="0"/>
        <w:spacing w:val="0"/>
        <w:w w:val="100"/>
        <w:kern w:val="0"/>
        <w:position w:val="0"/>
        <w:highlight w:val="none"/>
        <w:vertAlign w:val="baseline"/>
      </w:rPr>
    </w:lvl>
    <w:lvl w:ilvl="8" w:tplc="139E0046">
      <w:start w:val="1"/>
      <w:numFmt w:val="decimal"/>
      <w:lvlText w:val="%9."/>
      <w:lvlJc w:val="left"/>
      <w:pPr>
        <w:tabs>
          <w:tab w:val="left" w:pos="225"/>
        </w:tabs>
        <w:ind w:left="5985"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336038C"/>
    <w:multiLevelType w:val="hybridMultilevel"/>
    <w:tmpl w:val="9D4AA958"/>
    <w:numStyleLink w:val="ImportedStyle9"/>
  </w:abstractNum>
  <w:abstractNum w:abstractNumId="10">
    <w:nsid w:val="248F3BC1"/>
    <w:multiLevelType w:val="hybridMultilevel"/>
    <w:tmpl w:val="1CA8A36C"/>
    <w:styleLink w:val="ImportedStyle12"/>
    <w:lvl w:ilvl="0" w:tplc="FE1875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4C5E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AC9C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38A0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1C5F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DA02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A38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7602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B407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6AB3581"/>
    <w:multiLevelType w:val="hybridMultilevel"/>
    <w:tmpl w:val="5F549FE2"/>
    <w:numStyleLink w:val="ImportedStyle5"/>
  </w:abstractNum>
  <w:abstractNum w:abstractNumId="12">
    <w:nsid w:val="2D3B78FB"/>
    <w:multiLevelType w:val="hybridMultilevel"/>
    <w:tmpl w:val="9280AE70"/>
    <w:numStyleLink w:val="ImportedStyle15"/>
  </w:abstractNum>
  <w:abstractNum w:abstractNumId="13">
    <w:nsid w:val="3056128E"/>
    <w:multiLevelType w:val="hybridMultilevel"/>
    <w:tmpl w:val="48DCAD28"/>
    <w:numStyleLink w:val="ImportedStyle90"/>
  </w:abstractNum>
  <w:abstractNum w:abstractNumId="14">
    <w:nsid w:val="33076437"/>
    <w:multiLevelType w:val="hybridMultilevel"/>
    <w:tmpl w:val="DEE0E954"/>
    <w:numStyleLink w:val="ImportedStyle6"/>
  </w:abstractNum>
  <w:abstractNum w:abstractNumId="15">
    <w:nsid w:val="3CCF185E"/>
    <w:multiLevelType w:val="hybridMultilevel"/>
    <w:tmpl w:val="114E4914"/>
    <w:numStyleLink w:val="ImportedStyle2"/>
  </w:abstractNum>
  <w:abstractNum w:abstractNumId="16">
    <w:nsid w:val="499820C1"/>
    <w:multiLevelType w:val="hybridMultilevel"/>
    <w:tmpl w:val="9280AE70"/>
    <w:styleLink w:val="ImportedStyle15"/>
    <w:lvl w:ilvl="0" w:tplc="95F46022">
      <w:start w:val="1"/>
      <w:numFmt w:val="decimal"/>
      <w:lvlText w:val="%1."/>
      <w:lvlJc w:val="left"/>
      <w:pPr>
        <w:ind w:left="335" w:hanging="335"/>
      </w:pPr>
      <w:rPr>
        <w:rFonts w:hAnsi="Arial Unicode MS"/>
        <w:caps w:val="0"/>
        <w:smallCaps w:val="0"/>
        <w:strike w:val="0"/>
        <w:dstrike w:val="0"/>
        <w:outline w:val="0"/>
        <w:emboss w:val="0"/>
        <w:imprint w:val="0"/>
        <w:spacing w:val="0"/>
        <w:w w:val="100"/>
        <w:kern w:val="0"/>
        <w:position w:val="0"/>
        <w:highlight w:val="none"/>
        <w:vertAlign w:val="baseline"/>
      </w:rPr>
    </w:lvl>
    <w:lvl w:ilvl="1" w:tplc="5AA03158">
      <w:start w:val="1"/>
      <w:numFmt w:val="decimal"/>
      <w:lvlText w:val="%2."/>
      <w:lvlJc w:val="left"/>
      <w:pPr>
        <w:tabs>
          <w:tab w:val="left" w:pos="335"/>
        </w:tabs>
        <w:ind w:left="1055" w:hanging="335"/>
      </w:pPr>
      <w:rPr>
        <w:rFonts w:hAnsi="Arial Unicode MS"/>
        <w:caps w:val="0"/>
        <w:smallCaps w:val="0"/>
        <w:strike w:val="0"/>
        <w:dstrike w:val="0"/>
        <w:outline w:val="0"/>
        <w:emboss w:val="0"/>
        <w:imprint w:val="0"/>
        <w:spacing w:val="0"/>
        <w:w w:val="100"/>
        <w:kern w:val="0"/>
        <w:position w:val="0"/>
        <w:highlight w:val="none"/>
        <w:vertAlign w:val="baseline"/>
      </w:rPr>
    </w:lvl>
    <w:lvl w:ilvl="2" w:tplc="67466DD8">
      <w:start w:val="1"/>
      <w:numFmt w:val="decimal"/>
      <w:lvlText w:val="%3."/>
      <w:lvlJc w:val="left"/>
      <w:pPr>
        <w:tabs>
          <w:tab w:val="left" w:pos="335"/>
        </w:tabs>
        <w:ind w:left="1775"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822E9A3E">
      <w:start w:val="1"/>
      <w:numFmt w:val="decimal"/>
      <w:lvlText w:val="%4."/>
      <w:lvlJc w:val="left"/>
      <w:pPr>
        <w:tabs>
          <w:tab w:val="left" w:pos="335"/>
        </w:tabs>
        <w:ind w:left="2495" w:hanging="335"/>
      </w:pPr>
      <w:rPr>
        <w:rFonts w:hAnsi="Arial Unicode MS"/>
        <w:caps w:val="0"/>
        <w:smallCaps w:val="0"/>
        <w:strike w:val="0"/>
        <w:dstrike w:val="0"/>
        <w:outline w:val="0"/>
        <w:emboss w:val="0"/>
        <w:imprint w:val="0"/>
        <w:spacing w:val="0"/>
        <w:w w:val="100"/>
        <w:kern w:val="0"/>
        <w:position w:val="0"/>
        <w:highlight w:val="none"/>
        <w:vertAlign w:val="baseline"/>
      </w:rPr>
    </w:lvl>
    <w:lvl w:ilvl="4" w:tplc="A43C074C">
      <w:start w:val="1"/>
      <w:numFmt w:val="decimal"/>
      <w:lvlText w:val="%5."/>
      <w:lvlJc w:val="left"/>
      <w:pPr>
        <w:tabs>
          <w:tab w:val="left" w:pos="335"/>
        </w:tabs>
        <w:ind w:left="3215" w:hanging="335"/>
      </w:pPr>
      <w:rPr>
        <w:rFonts w:hAnsi="Arial Unicode MS"/>
        <w:caps w:val="0"/>
        <w:smallCaps w:val="0"/>
        <w:strike w:val="0"/>
        <w:dstrike w:val="0"/>
        <w:outline w:val="0"/>
        <w:emboss w:val="0"/>
        <w:imprint w:val="0"/>
        <w:spacing w:val="0"/>
        <w:w w:val="100"/>
        <w:kern w:val="0"/>
        <w:position w:val="0"/>
        <w:highlight w:val="none"/>
        <w:vertAlign w:val="baseline"/>
      </w:rPr>
    </w:lvl>
    <w:lvl w:ilvl="5" w:tplc="70C467D2">
      <w:start w:val="1"/>
      <w:numFmt w:val="decimal"/>
      <w:lvlText w:val="%6."/>
      <w:lvlJc w:val="left"/>
      <w:pPr>
        <w:tabs>
          <w:tab w:val="left" w:pos="335"/>
        </w:tabs>
        <w:ind w:left="3935" w:hanging="335"/>
      </w:pPr>
      <w:rPr>
        <w:rFonts w:hAnsi="Arial Unicode MS"/>
        <w:caps w:val="0"/>
        <w:smallCaps w:val="0"/>
        <w:strike w:val="0"/>
        <w:dstrike w:val="0"/>
        <w:outline w:val="0"/>
        <w:emboss w:val="0"/>
        <w:imprint w:val="0"/>
        <w:spacing w:val="0"/>
        <w:w w:val="100"/>
        <w:kern w:val="0"/>
        <w:position w:val="0"/>
        <w:highlight w:val="none"/>
        <w:vertAlign w:val="baseline"/>
      </w:rPr>
    </w:lvl>
    <w:lvl w:ilvl="6" w:tplc="5E324330">
      <w:start w:val="1"/>
      <w:numFmt w:val="decimal"/>
      <w:lvlText w:val="%7."/>
      <w:lvlJc w:val="left"/>
      <w:pPr>
        <w:tabs>
          <w:tab w:val="left" w:pos="335"/>
        </w:tabs>
        <w:ind w:left="4655" w:hanging="335"/>
      </w:pPr>
      <w:rPr>
        <w:rFonts w:hAnsi="Arial Unicode MS"/>
        <w:caps w:val="0"/>
        <w:smallCaps w:val="0"/>
        <w:strike w:val="0"/>
        <w:dstrike w:val="0"/>
        <w:outline w:val="0"/>
        <w:emboss w:val="0"/>
        <w:imprint w:val="0"/>
        <w:spacing w:val="0"/>
        <w:w w:val="100"/>
        <w:kern w:val="0"/>
        <w:position w:val="0"/>
        <w:highlight w:val="none"/>
        <w:vertAlign w:val="baseline"/>
      </w:rPr>
    </w:lvl>
    <w:lvl w:ilvl="7" w:tplc="FAE4B096">
      <w:start w:val="1"/>
      <w:numFmt w:val="decimal"/>
      <w:lvlText w:val="%8."/>
      <w:lvlJc w:val="left"/>
      <w:pPr>
        <w:tabs>
          <w:tab w:val="left" w:pos="335"/>
        </w:tabs>
        <w:ind w:left="5375" w:hanging="335"/>
      </w:pPr>
      <w:rPr>
        <w:rFonts w:hAnsi="Arial Unicode MS"/>
        <w:caps w:val="0"/>
        <w:smallCaps w:val="0"/>
        <w:strike w:val="0"/>
        <w:dstrike w:val="0"/>
        <w:outline w:val="0"/>
        <w:emboss w:val="0"/>
        <w:imprint w:val="0"/>
        <w:spacing w:val="0"/>
        <w:w w:val="100"/>
        <w:kern w:val="0"/>
        <w:position w:val="0"/>
        <w:highlight w:val="none"/>
        <w:vertAlign w:val="baseline"/>
      </w:rPr>
    </w:lvl>
    <w:lvl w:ilvl="8" w:tplc="1B222CA2">
      <w:start w:val="1"/>
      <w:numFmt w:val="decimal"/>
      <w:lvlText w:val="%9."/>
      <w:lvlJc w:val="left"/>
      <w:pPr>
        <w:tabs>
          <w:tab w:val="left" w:pos="335"/>
        </w:tabs>
        <w:ind w:left="6095" w:hanging="3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FFD6C58"/>
    <w:multiLevelType w:val="hybridMultilevel"/>
    <w:tmpl w:val="77AC68A2"/>
    <w:styleLink w:val="ImportedStyle8"/>
    <w:lvl w:ilvl="0" w:tplc="8E049900">
      <w:start w:val="1"/>
      <w:numFmt w:val="bullet"/>
      <w:lvlText w:val="•"/>
      <w:lvlJc w:val="left"/>
      <w:pPr>
        <w:ind w:left="20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1" w:tplc="1D5EEECC">
      <w:start w:val="1"/>
      <w:numFmt w:val="bullet"/>
      <w:lvlText w:val="•"/>
      <w:lvlJc w:val="left"/>
      <w:pPr>
        <w:ind w:left="92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2" w:tplc="98EAF75E">
      <w:start w:val="1"/>
      <w:numFmt w:val="bullet"/>
      <w:lvlText w:val="•"/>
      <w:lvlJc w:val="left"/>
      <w:pPr>
        <w:ind w:left="164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3" w:tplc="8BC6A4FA">
      <w:start w:val="1"/>
      <w:numFmt w:val="bullet"/>
      <w:lvlText w:val="•"/>
      <w:lvlJc w:val="left"/>
      <w:pPr>
        <w:ind w:left="236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4" w:tplc="994093CC">
      <w:start w:val="1"/>
      <w:numFmt w:val="bullet"/>
      <w:lvlText w:val="•"/>
      <w:lvlJc w:val="left"/>
      <w:pPr>
        <w:ind w:left="308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5" w:tplc="7DA6BAC6">
      <w:start w:val="1"/>
      <w:numFmt w:val="bullet"/>
      <w:lvlText w:val="•"/>
      <w:lvlJc w:val="left"/>
      <w:pPr>
        <w:ind w:left="380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6" w:tplc="F3523322">
      <w:start w:val="1"/>
      <w:numFmt w:val="bullet"/>
      <w:lvlText w:val="•"/>
      <w:lvlJc w:val="left"/>
      <w:pPr>
        <w:ind w:left="452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7" w:tplc="082E072E">
      <w:start w:val="1"/>
      <w:numFmt w:val="bullet"/>
      <w:lvlText w:val="•"/>
      <w:lvlJc w:val="left"/>
      <w:pPr>
        <w:ind w:left="524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8" w:tplc="C2BA0334">
      <w:start w:val="1"/>
      <w:numFmt w:val="bullet"/>
      <w:lvlText w:val="•"/>
      <w:lvlJc w:val="left"/>
      <w:pPr>
        <w:ind w:left="5966" w:hanging="190"/>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1B5648A"/>
    <w:multiLevelType w:val="hybridMultilevel"/>
    <w:tmpl w:val="9DA690E2"/>
    <w:styleLink w:val="ImportedStyle3"/>
    <w:lvl w:ilvl="0" w:tplc="B97A125C">
      <w:start w:val="1"/>
      <w:numFmt w:val="bullet"/>
      <w:lvlText w:val="·"/>
      <w:lvlJc w:val="left"/>
      <w:pPr>
        <w:ind w:left="720"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1" w:tplc="D556C614">
      <w:start w:val="1"/>
      <w:numFmt w:val="bullet"/>
      <w:lvlText w:val="·"/>
      <w:lvlJc w:val="left"/>
      <w:pPr>
        <w:ind w:left="10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2" w:tplc="8AFAFD98">
      <w:start w:val="1"/>
      <w:numFmt w:val="bullet"/>
      <w:lvlText w:val="·"/>
      <w:lvlJc w:val="left"/>
      <w:pPr>
        <w:ind w:left="18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3" w:tplc="65E686B0">
      <w:start w:val="1"/>
      <w:numFmt w:val="bullet"/>
      <w:lvlText w:val="·"/>
      <w:lvlJc w:val="left"/>
      <w:pPr>
        <w:ind w:left="25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4" w:tplc="A0CAEA38">
      <w:start w:val="1"/>
      <w:numFmt w:val="bullet"/>
      <w:lvlText w:val="·"/>
      <w:lvlJc w:val="left"/>
      <w:pPr>
        <w:ind w:left="324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5" w:tplc="E556C854">
      <w:start w:val="1"/>
      <w:numFmt w:val="bullet"/>
      <w:lvlText w:val="·"/>
      <w:lvlJc w:val="left"/>
      <w:pPr>
        <w:ind w:left="396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6" w:tplc="CA56DDDE">
      <w:start w:val="1"/>
      <w:numFmt w:val="bullet"/>
      <w:lvlText w:val="·"/>
      <w:lvlJc w:val="left"/>
      <w:pPr>
        <w:ind w:left="46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7" w:tplc="25A0EEA2">
      <w:start w:val="1"/>
      <w:numFmt w:val="bullet"/>
      <w:lvlText w:val="·"/>
      <w:lvlJc w:val="left"/>
      <w:pPr>
        <w:ind w:left="54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8" w:tplc="8110C5F6">
      <w:start w:val="1"/>
      <w:numFmt w:val="bullet"/>
      <w:lvlText w:val="·"/>
      <w:lvlJc w:val="left"/>
      <w:pPr>
        <w:ind w:left="61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25F485B"/>
    <w:multiLevelType w:val="hybridMultilevel"/>
    <w:tmpl w:val="114E4914"/>
    <w:styleLink w:val="ImportedStyle2"/>
    <w:lvl w:ilvl="0" w:tplc="E4E82C22">
      <w:start w:val="1"/>
      <w:numFmt w:val="bullet"/>
      <w:lvlText w:val="·"/>
      <w:lvlJc w:val="left"/>
      <w:pPr>
        <w:ind w:left="720"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1" w:tplc="641AC358">
      <w:start w:val="1"/>
      <w:numFmt w:val="bullet"/>
      <w:lvlText w:val="·"/>
      <w:lvlJc w:val="left"/>
      <w:pPr>
        <w:ind w:left="10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2" w:tplc="794CF6D2">
      <w:start w:val="1"/>
      <w:numFmt w:val="bullet"/>
      <w:lvlText w:val="·"/>
      <w:lvlJc w:val="left"/>
      <w:pPr>
        <w:ind w:left="18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3" w:tplc="983CA3C6">
      <w:start w:val="1"/>
      <w:numFmt w:val="bullet"/>
      <w:lvlText w:val="·"/>
      <w:lvlJc w:val="left"/>
      <w:pPr>
        <w:ind w:left="25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4" w:tplc="68D07658">
      <w:start w:val="1"/>
      <w:numFmt w:val="bullet"/>
      <w:lvlText w:val="·"/>
      <w:lvlJc w:val="left"/>
      <w:pPr>
        <w:ind w:left="324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5" w:tplc="9C307266">
      <w:start w:val="1"/>
      <w:numFmt w:val="bullet"/>
      <w:lvlText w:val="·"/>
      <w:lvlJc w:val="left"/>
      <w:pPr>
        <w:ind w:left="396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6" w:tplc="2A92ADFE">
      <w:start w:val="1"/>
      <w:numFmt w:val="bullet"/>
      <w:lvlText w:val="·"/>
      <w:lvlJc w:val="left"/>
      <w:pPr>
        <w:ind w:left="46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7" w:tplc="97D6523E">
      <w:start w:val="1"/>
      <w:numFmt w:val="bullet"/>
      <w:lvlText w:val="·"/>
      <w:lvlJc w:val="left"/>
      <w:pPr>
        <w:ind w:left="54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8" w:tplc="87FA0DC6">
      <w:start w:val="1"/>
      <w:numFmt w:val="bullet"/>
      <w:lvlText w:val="·"/>
      <w:lvlJc w:val="left"/>
      <w:pPr>
        <w:ind w:left="61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2681442"/>
    <w:multiLevelType w:val="hybridMultilevel"/>
    <w:tmpl w:val="9D4AA958"/>
    <w:styleLink w:val="ImportedStyle9"/>
    <w:lvl w:ilvl="0" w:tplc="04CE97D2">
      <w:start w:val="1"/>
      <w:numFmt w:val="bullet"/>
      <w:lvlText w:val="·"/>
      <w:lvlJc w:val="left"/>
      <w:pPr>
        <w:ind w:left="720"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1" w:tplc="D9C059B6">
      <w:start w:val="1"/>
      <w:numFmt w:val="bullet"/>
      <w:lvlText w:val="·"/>
      <w:lvlJc w:val="left"/>
      <w:pPr>
        <w:ind w:left="1073"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2" w:tplc="03F08654">
      <w:start w:val="1"/>
      <w:numFmt w:val="bullet"/>
      <w:lvlText w:val="·"/>
      <w:lvlJc w:val="left"/>
      <w:pPr>
        <w:ind w:left="1793"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3" w:tplc="EB0CCA92">
      <w:start w:val="1"/>
      <w:numFmt w:val="bullet"/>
      <w:lvlText w:val="·"/>
      <w:lvlJc w:val="left"/>
      <w:pPr>
        <w:ind w:left="2513"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4" w:tplc="026E912C">
      <w:start w:val="1"/>
      <w:numFmt w:val="bullet"/>
      <w:lvlText w:val="·"/>
      <w:lvlJc w:val="left"/>
      <w:pPr>
        <w:ind w:left="3233"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5" w:tplc="BD3C3E7A">
      <w:start w:val="1"/>
      <w:numFmt w:val="bullet"/>
      <w:lvlText w:val="·"/>
      <w:lvlJc w:val="left"/>
      <w:pPr>
        <w:ind w:left="3953"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6" w:tplc="6142AAEA">
      <w:start w:val="1"/>
      <w:numFmt w:val="bullet"/>
      <w:lvlText w:val="·"/>
      <w:lvlJc w:val="left"/>
      <w:pPr>
        <w:ind w:left="4673"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7" w:tplc="83D0547A">
      <w:start w:val="1"/>
      <w:numFmt w:val="bullet"/>
      <w:lvlText w:val="·"/>
      <w:lvlJc w:val="left"/>
      <w:pPr>
        <w:ind w:left="5393"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8" w:tplc="375C0FA0">
      <w:start w:val="1"/>
      <w:numFmt w:val="bullet"/>
      <w:lvlText w:val="·"/>
      <w:lvlJc w:val="left"/>
      <w:pPr>
        <w:ind w:left="6113" w:hanging="353"/>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69D0C7B"/>
    <w:multiLevelType w:val="hybridMultilevel"/>
    <w:tmpl w:val="DEE0E954"/>
    <w:styleLink w:val="ImportedStyle6"/>
    <w:lvl w:ilvl="0" w:tplc="BAD4D136">
      <w:start w:val="1"/>
      <w:numFmt w:val="bullet"/>
      <w:lvlText w:val="•"/>
      <w:lvlJc w:val="left"/>
      <w:pPr>
        <w:ind w:left="19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1" w:tplc="C3343938">
      <w:start w:val="1"/>
      <w:numFmt w:val="bullet"/>
      <w:lvlText w:val="•"/>
      <w:lvlJc w:val="left"/>
      <w:pPr>
        <w:ind w:left="91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2" w:tplc="6F162C80">
      <w:start w:val="1"/>
      <w:numFmt w:val="bullet"/>
      <w:lvlText w:val="•"/>
      <w:lvlJc w:val="left"/>
      <w:pPr>
        <w:ind w:left="163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3" w:tplc="730E50A6">
      <w:start w:val="1"/>
      <w:numFmt w:val="bullet"/>
      <w:lvlText w:val="•"/>
      <w:lvlJc w:val="left"/>
      <w:pPr>
        <w:ind w:left="235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4" w:tplc="7C762EA6">
      <w:start w:val="1"/>
      <w:numFmt w:val="bullet"/>
      <w:lvlText w:val="•"/>
      <w:lvlJc w:val="left"/>
      <w:pPr>
        <w:ind w:left="307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5" w:tplc="06DC6100">
      <w:start w:val="1"/>
      <w:numFmt w:val="bullet"/>
      <w:lvlText w:val="•"/>
      <w:lvlJc w:val="left"/>
      <w:pPr>
        <w:ind w:left="379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6" w:tplc="AB044678">
      <w:start w:val="1"/>
      <w:numFmt w:val="bullet"/>
      <w:lvlText w:val="•"/>
      <w:lvlJc w:val="left"/>
      <w:pPr>
        <w:ind w:left="451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7" w:tplc="CAC8DEDE">
      <w:start w:val="1"/>
      <w:numFmt w:val="bullet"/>
      <w:lvlText w:val="•"/>
      <w:lvlJc w:val="left"/>
      <w:pPr>
        <w:ind w:left="523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8" w:tplc="9CC246D2">
      <w:start w:val="1"/>
      <w:numFmt w:val="bullet"/>
      <w:lvlText w:val="•"/>
      <w:lvlJc w:val="left"/>
      <w:pPr>
        <w:ind w:left="5958" w:hanging="19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57F51F5B"/>
    <w:multiLevelType w:val="hybridMultilevel"/>
    <w:tmpl w:val="CA829BE4"/>
    <w:numStyleLink w:val="ImportedStyle13"/>
  </w:abstractNum>
  <w:abstractNum w:abstractNumId="23">
    <w:nsid w:val="5817283D"/>
    <w:multiLevelType w:val="hybridMultilevel"/>
    <w:tmpl w:val="FAB80238"/>
    <w:numStyleLink w:val="ImportedStyle10"/>
  </w:abstractNum>
  <w:abstractNum w:abstractNumId="24">
    <w:nsid w:val="58F44E4A"/>
    <w:multiLevelType w:val="hybridMultilevel"/>
    <w:tmpl w:val="39062EAE"/>
    <w:numStyleLink w:val="ImportedStyle1"/>
  </w:abstractNum>
  <w:abstractNum w:abstractNumId="25">
    <w:nsid w:val="5A94221E"/>
    <w:multiLevelType w:val="hybridMultilevel"/>
    <w:tmpl w:val="64E4E084"/>
    <w:numStyleLink w:val="ImportedStyle16"/>
  </w:abstractNum>
  <w:abstractNum w:abstractNumId="26">
    <w:nsid w:val="5C1F5F03"/>
    <w:multiLevelType w:val="hybridMultilevel"/>
    <w:tmpl w:val="5F549FE2"/>
    <w:styleLink w:val="ImportedStyle5"/>
    <w:lvl w:ilvl="0" w:tplc="244A7462">
      <w:start w:val="1"/>
      <w:numFmt w:val="bullet"/>
      <w:lvlText w:val="·"/>
      <w:lvlJc w:val="left"/>
      <w:pPr>
        <w:ind w:left="720"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1" w:tplc="3C004228">
      <w:start w:val="1"/>
      <w:numFmt w:val="bullet"/>
      <w:lvlText w:val="·"/>
      <w:lvlJc w:val="left"/>
      <w:pPr>
        <w:ind w:left="10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2" w:tplc="6F00ADDE">
      <w:start w:val="1"/>
      <w:numFmt w:val="bullet"/>
      <w:lvlText w:val="·"/>
      <w:lvlJc w:val="left"/>
      <w:pPr>
        <w:ind w:left="18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3" w:tplc="88525300">
      <w:start w:val="1"/>
      <w:numFmt w:val="bullet"/>
      <w:lvlText w:val="·"/>
      <w:lvlJc w:val="left"/>
      <w:pPr>
        <w:ind w:left="25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4" w:tplc="B1EEA524">
      <w:start w:val="1"/>
      <w:numFmt w:val="bullet"/>
      <w:lvlText w:val="·"/>
      <w:lvlJc w:val="left"/>
      <w:pPr>
        <w:ind w:left="324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5" w:tplc="D458AF80">
      <w:start w:val="1"/>
      <w:numFmt w:val="bullet"/>
      <w:lvlText w:val="·"/>
      <w:lvlJc w:val="left"/>
      <w:pPr>
        <w:ind w:left="396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6" w:tplc="76BC6D16">
      <w:start w:val="1"/>
      <w:numFmt w:val="bullet"/>
      <w:lvlText w:val="·"/>
      <w:lvlJc w:val="left"/>
      <w:pPr>
        <w:ind w:left="46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7" w:tplc="5D201264">
      <w:start w:val="1"/>
      <w:numFmt w:val="bullet"/>
      <w:lvlText w:val="·"/>
      <w:lvlJc w:val="left"/>
      <w:pPr>
        <w:ind w:left="54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8" w:tplc="0A2A4E40">
      <w:start w:val="1"/>
      <w:numFmt w:val="bullet"/>
      <w:lvlText w:val="·"/>
      <w:lvlJc w:val="left"/>
      <w:pPr>
        <w:ind w:left="61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06A055F"/>
    <w:multiLevelType w:val="hybridMultilevel"/>
    <w:tmpl w:val="065A211A"/>
    <w:numStyleLink w:val="ImportedStyle11"/>
  </w:abstractNum>
  <w:abstractNum w:abstractNumId="28">
    <w:nsid w:val="63033126"/>
    <w:multiLevelType w:val="hybridMultilevel"/>
    <w:tmpl w:val="64E4E084"/>
    <w:styleLink w:val="ImportedStyle16"/>
    <w:lvl w:ilvl="0" w:tplc="E3ACCC20">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6492A9A0">
      <w:start w:val="1"/>
      <w:numFmt w:val="decimal"/>
      <w:lvlText w:val="%2."/>
      <w:lvlJc w:val="left"/>
      <w:pPr>
        <w:tabs>
          <w:tab w:val="left" w:pos="337"/>
        </w:tabs>
        <w:ind w:left="105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D8DC0288">
      <w:start w:val="1"/>
      <w:numFmt w:val="decimal"/>
      <w:lvlText w:val="%3."/>
      <w:lvlJc w:val="left"/>
      <w:pPr>
        <w:tabs>
          <w:tab w:val="left" w:pos="337"/>
        </w:tabs>
        <w:ind w:left="1777"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6B9E06C6">
      <w:start w:val="1"/>
      <w:numFmt w:val="decimal"/>
      <w:lvlText w:val="%4."/>
      <w:lvlJc w:val="left"/>
      <w:pPr>
        <w:tabs>
          <w:tab w:val="left" w:pos="337"/>
        </w:tabs>
        <w:ind w:left="2497"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2718367C">
      <w:start w:val="1"/>
      <w:numFmt w:val="decimal"/>
      <w:lvlText w:val="%5."/>
      <w:lvlJc w:val="left"/>
      <w:pPr>
        <w:tabs>
          <w:tab w:val="left" w:pos="337"/>
        </w:tabs>
        <w:ind w:left="3217" w:hanging="337"/>
      </w:pPr>
      <w:rPr>
        <w:rFonts w:hAnsi="Arial Unicode MS"/>
        <w:caps w:val="0"/>
        <w:smallCaps w:val="0"/>
        <w:strike w:val="0"/>
        <w:dstrike w:val="0"/>
        <w:outline w:val="0"/>
        <w:emboss w:val="0"/>
        <w:imprint w:val="0"/>
        <w:spacing w:val="0"/>
        <w:w w:val="100"/>
        <w:kern w:val="0"/>
        <w:position w:val="0"/>
        <w:highlight w:val="none"/>
        <w:vertAlign w:val="baseline"/>
      </w:rPr>
    </w:lvl>
    <w:lvl w:ilvl="5" w:tplc="7B2CD1C0">
      <w:start w:val="1"/>
      <w:numFmt w:val="decimal"/>
      <w:lvlText w:val="%6."/>
      <w:lvlJc w:val="left"/>
      <w:pPr>
        <w:tabs>
          <w:tab w:val="left" w:pos="337"/>
        </w:tabs>
        <w:ind w:left="3937" w:hanging="337"/>
      </w:pPr>
      <w:rPr>
        <w:rFonts w:hAnsi="Arial Unicode MS"/>
        <w:caps w:val="0"/>
        <w:smallCaps w:val="0"/>
        <w:strike w:val="0"/>
        <w:dstrike w:val="0"/>
        <w:outline w:val="0"/>
        <w:emboss w:val="0"/>
        <w:imprint w:val="0"/>
        <w:spacing w:val="0"/>
        <w:w w:val="100"/>
        <w:kern w:val="0"/>
        <w:position w:val="0"/>
        <w:highlight w:val="none"/>
        <w:vertAlign w:val="baseline"/>
      </w:rPr>
    </w:lvl>
    <w:lvl w:ilvl="6" w:tplc="6C30F3DC">
      <w:start w:val="1"/>
      <w:numFmt w:val="decimal"/>
      <w:lvlText w:val="%7."/>
      <w:lvlJc w:val="left"/>
      <w:pPr>
        <w:tabs>
          <w:tab w:val="left" w:pos="337"/>
        </w:tabs>
        <w:ind w:left="4657" w:hanging="337"/>
      </w:pPr>
      <w:rPr>
        <w:rFonts w:hAnsi="Arial Unicode MS"/>
        <w:caps w:val="0"/>
        <w:smallCaps w:val="0"/>
        <w:strike w:val="0"/>
        <w:dstrike w:val="0"/>
        <w:outline w:val="0"/>
        <w:emboss w:val="0"/>
        <w:imprint w:val="0"/>
        <w:spacing w:val="0"/>
        <w:w w:val="100"/>
        <w:kern w:val="0"/>
        <w:position w:val="0"/>
        <w:highlight w:val="none"/>
        <w:vertAlign w:val="baseline"/>
      </w:rPr>
    </w:lvl>
    <w:lvl w:ilvl="7" w:tplc="F940B016">
      <w:start w:val="1"/>
      <w:numFmt w:val="decimal"/>
      <w:lvlText w:val="%8."/>
      <w:lvlJc w:val="left"/>
      <w:pPr>
        <w:tabs>
          <w:tab w:val="left" w:pos="337"/>
        </w:tabs>
        <w:ind w:left="5377" w:hanging="337"/>
      </w:pPr>
      <w:rPr>
        <w:rFonts w:hAnsi="Arial Unicode MS"/>
        <w:caps w:val="0"/>
        <w:smallCaps w:val="0"/>
        <w:strike w:val="0"/>
        <w:dstrike w:val="0"/>
        <w:outline w:val="0"/>
        <w:emboss w:val="0"/>
        <w:imprint w:val="0"/>
        <w:spacing w:val="0"/>
        <w:w w:val="100"/>
        <w:kern w:val="0"/>
        <w:position w:val="0"/>
        <w:highlight w:val="none"/>
        <w:vertAlign w:val="baseline"/>
      </w:rPr>
    </w:lvl>
    <w:lvl w:ilvl="8" w:tplc="C2885C2E">
      <w:start w:val="1"/>
      <w:numFmt w:val="decimal"/>
      <w:lvlText w:val="%9."/>
      <w:lvlJc w:val="left"/>
      <w:pPr>
        <w:tabs>
          <w:tab w:val="left" w:pos="337"/>
        </w:tabs>
        <w:ind w:left="6097"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63335A0C"/>
    <w:multiLevelType w:val="hybridMultilevel"/>
    <w:tmpl w:val="9DA690E2"/>
    <w:numStyleLink w:val="ImportedStyle3"/>
  </w:abstractNum>
  <w:abstractNum w:abstractNumId="30">
    <w:nsid w:val="6B5435C2"/>
    <w:multiLevelType w:val="hybridMultilevel"/>
    <w:tmpl w:val="39062EAE"/>
    <w:styleLink w:val="ImportedStyle1"/>
    <w:lvl w:ilvl="0" w:tplc="534E5FDA">
      <w:start w:val="1"/>
      <w:numFmt w:val="bullet"/>
      <w:lvlText w:val="·"/>
      <w:lvlJc w:val="left"/>
      <w:pPr>
        <w:ind w:left="1360"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1" w:tplc="CA92D252">
      <w:start w:val="1"/>
      <w:numFmt w:val="bullet"/>
      <w:lvlText w:val="·"/>
      <w:lvlJc w:val="left"/>
      <w:pPr>
        <w:ind w:left="10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2" w:tplc="1E6EC60E">
      <w:start w:val="1"/>
      <w:numFmt w:val="bullet"/>
      <w:lvlText w:val="·"/>
      <w:lvlJc w:val="left"/>
      <w:pPr>
        <w:ind w:left="18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3" w:tplc="7D14F3FC">
      <w:start w:val="1"/>
      <w:numFmt w:val="bullet"/>
      <w:lvlText w:val="·"/>
      <w:lvlJc w:val="left"/>
      <w:pPr>
        <w:ind w:left="25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4" w:tplc="B37E8FC6">
      <w:start w:val="1"/>
      <w:numFmt w:val="bullet"/>
      <w:lvlText w:val="·"/>
      <w:lvlJc w:val="left"/>
      <w:pPr>
        <w:ind w:left="324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5" w:tplc="0A2454F2">
      <w:start w:val="1"/>
      <w:numFmt w:val="bullet"/>
      <w:lvlText w:val="·"/>
      <w:lvlJc w:val="left"/>
      <w:pPr>
        <w:ind w:left="396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6" w:tplc="2EE219AA">
      <w:start w:val="1"/>
      <w:numFmt w:val="bullet"/>
      <w:lvlText w:val="·"/>
      <w:lvlJc w:val="left"/>
      <w:pPr>
        <w:ind w:left="46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7" w:tplc="DFAC7F08">
      <w:start w:val="1"/>
      <w:numFmt w:val="bullet"/>
      <w:lvlText w:val="·"/>
      <w:lvlJc w:val="left"/>
      <w:pPr>
        <w:ind w:left="54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 w:ilvl="8" w:tplc="B2BEABFC">
      <w:start w:val="1"/>
      <w:numFmt w:val="bullet"/>
      <w:lvlText w:val="·"/>
      <w:lvlJc w:val="left"/>
      <w:pPr>
        <w:ind w:left="61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7E817687"/>
    <w:multiLevelType w:val="hybridMultilevel"/>
    <w:tmpl w:val="9558BFEA"/>
    <w:numStyleLink w:val="ImportedStyle14"/>
  </w:abstractNum>
  <w:num w:numId="1">
    <w:abstractNumId w:val="30"/>
  </w:num>
  <w:num w:numId="2">
    <w:abstractNumId w:val="24"/>
  </w:num>
  <w:num w:numId="3">
    <w:abstractNumId w:val="24"/>
    <w:lvlOverride w:ilvl="0">
      <w:lvl w:ilvl="0" w:tplc="C15A1622">
        <w:start w:val="1"/>
        <w:numFmt w:val="bullet"/>
        <w:lvlText w:val="·"/>
        <w:lvlJc w:val="left"/>
        <w:pPr>
          <w:ind w:left="1360"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8623BE">
        <w:start w:val="1"/>
        <w:numFmt w:val="bullet"/>
        <w:lvlText w:val="·"/>
        <w:lvlJc w:val="left"/>
        <w:pPr>
          <w:ind w:left="10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8CBC54">
        <w:start w:val="1"/>
        <w:numFmt w:val="bullet"/>
        <w:lvlText w:val="·"/>
        <w:lvlJc w:val="left"/>
        <w:pPr>
          <w:ind w:left="18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06AA5E">
        <w:start w:val="1"/>
        <w:numFmt w:val="bullet"/>
        <w:lvlText w:val="·"/>
        <w:lvlJc w:val="left"/>
        <w:pPr>
          <w:ind w:left="25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E0A620">
        <w:start w:val="1"/>
        <w:numFmt w:val="bullet"/>
        <w:lvlText w:val="·"/>
        <w:lvlJc w:val="left"/>
        <w:pPr>
          <w:ind w:left="324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4EF47C">
        <w:start w:val="1"/>
        <w:numFmt w:val="bullet"/>
        <w:lvlText w:val="·"/>
        <w:lvlJc w:val="left"/>
        <w:pPr>
          <w:ind w:left="396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4AF172">
        <w:start w:val="1"/>
        <w:numFmt w:val="bullet"/>
        <w:lvlText w:val="·"/>
        <w:lvlJc w:val="left"/>
        <w:pPr>
          <w:ind w:left="468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86BCEC">
        <w:start w:val="1"/>
        <w:numFmt w:val="bullet"/>
        <w:lvlText w:val="·"/>
        <w:lvlJc w:val="left"/>
        <w:pPr>
          <w:ind w:left="540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802504">
        <w:start w:val="1"/>
        <w:numFmt w:val="bullet"/>
        <w:lvlText w:val="·"/>
        <w:lvlJc w:val="left"/>
        <w:pPr>
          <w:ind w:left="6124" w:hanging="3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9"/>
  </w:num>
  <w:num w:numId="5">
    <w:abstractNumId w:val="15"/>
  </w:num>
  <w:num w:numId="6">
    <w:abstractNumId w:val="18"/>
  </w:num>
  <w:num w:numId="7">
    <w:abstractNumId w:val="29"/>
  </w:num>
  <w:num w:numId="8">
    <w:abstractNumId w:val="2"/>
  </w:num>
  <w:num w:numId="9">
    <w:abstractNumId w:val="1"/>
  </w:num>
  <w:num w:numId="10">
    <w:abstractNumId w:val="26"/>
  </w:num>
  <w:num w:numId="11">
    <w:abstractNumId w:val="11"/>
  </w:num>
  <w:num w:numId="12">
    <w:abstractNumId w:val="21"/>
  </w:num>
  <w:num w:numId="13">
    <w:abstractNumId w:val="14"/>
  </w:num>
  <w:num w:numId="14">
    <w:abstractNumId w:val="14"/>
    <w:lvlOverride w:ilvl="0">
      <w:lvl w:ilvl="0" w:tplc="A4FE35B8">
        <w:start w:val="1"/>
        <w:numFmt w:val="bullet"/>
        <w:lvlText w:val="•"/>
        <w:lvlJc w:val="left"/>
        <w:pPr>
          <w:ind w:left="16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A6C928">
        <w:start w:val="1"/>
        <w:numFmt w:val="bullet"/>
        <w:lvlText w:val="•"/>
        <w:lvlJc w:val="left"/>
        <w:pPr>
          <w:ind w:left="88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6A8144">
        <w:start w:val="1"/>
        <w:numFmt w:val="bullet"/>
        <w:lvlText w:val="•"/>
        <w:lvlJc w:val="left"/>
        <w:pPr>
          <w:ind w:left="160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06E1A8">
        <w:start w:val="1"/>
        <w:numFmt w:val="bullet"/>
        <w:lvlText w:val="•"/>
        <w:lvlJc w:val="left"/>
        <w:pPr>
          <w:ind w:left="232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0E433E">
        <w:start w:val="1"/>
        <w:numFmt w:val="bullet"/>
        <w:lvlText w:val="•"/>
        <w:lvlJc w:val="left"/>
        <w:pPr>
          <w:ind w:left="304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40C170">
        <w:start w:val="1"/>
        <w:numFmt w:val="bullet"/>
        <w:lvlText w:val="•"/>
        <w:lvlJc w:val="left"/>
        <w:pPr>
          <w:ind w:left="376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E480A8">
        <w:start w:val="1"/>
        <w:numFmt w:val="bullet"/>
        <w:lvlText w:val="•"/>
        <w:lvlJc w:val="left"/>
        <w:pPr>
          <w:ind w:left="448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A04122">
        <w:start w:val="1"/>
        <w:numFmt w:val="bullet"/>
        <w:lvlText w:val="•"/>
        <w:lvlJc w:val="left"/>
        <w:pPr>
          <w:ind w:left="520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5E66D6">
        <w:start w:val="1"/>
        <w:numFmt w:val="bullet"/>
        <w:lvlText w:val="•"/>
        <w:lvlJc w:val="left"/>
        <w:pPr>
          <w:ind w:left="5924" w:hanging="164"/>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4"/>
    <w:lvlOverride w:ilvl="0">
      <w:lvl w:ilvl="0" w:tplc="A4FE35B8">
        <w:start w:val="1"/>
        <w:numFmt w:val="bullet"/>
        <w:lvlText w:val="•"/>
        <w:lvlJc w:val="left"/>
        <w:pPr>
          <w:ind w:left="19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A6C928">
        <w:start w:val="1"/>
        <w:numFmt w:val="bullet"/>
        <w:lvlText w:val="•"/>
        <w:lvlJc w:val="left"/>
        <w:pPr>
          <w:ind w:left="91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6A8144">
        <w:start w:val="1"/>
        <w:numFmt w:val="bullet"/>
        <w:lvlText w:val="•"/>
        <w:lvlJc w:val="left"/>
        <w:pPr>
          <w:ind w:left="163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06E1A8">
        <w:start w:val="1"/>
        <w:numFmt w:val="bullet"/>
        <w:lvlText w:val="•"/>
        <w:lvlJc w:val="left"/>
        <w:pPr>
          <w:ind w:left="235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0E433E">
        <w:start w:val="1"/>
        <w:numFmt w:val="bullet"/>
        <w:lvlText w:val="•"/>
        <w:lvlJc w:val="left"/>
        <w:pPr>
          <w:ind w:left="307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40C170">
        <w:start w:val="1"/>
        <w:numFmt w:val="bullet"/>
        <w:lvlText w:val="•"/>
        <w:lvlJc w:val="left"/>
        <w:pPr>
          <w:ind w:left="379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E480A8">
        <w:start w:val="1"/>
        <w:numFmt w:val="bullet"/>
        <w:lvlText w:val="•"/>
        <w:lvlJc w:val="left"/>
        <w:pPr>
          <w:ind w:left="451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A04122">
        <w:start w:val="1"/>
        <w:numFmt w:val="bullet"/>
        <w:lvlText w:val="•"/>
        <w:lvlJc w:val="left"/>
        <w:pPr>
          <w:ind w:left="523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5E66D6">
        <w:start w:val="1"/>
        <w:numFmt w:val="bullet"/>
        <w:lvlText w:val="•"/>
        <w:lvlJc w:val="left"/>
        <w:pPr>
          <w:ind w:left="5956" w:hanging="196"/>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4"/>
    <w:lvlOverride w:ilvl="0">
      <w:lvl w:ilvl="0" w:tplc="A4FE35B8">
        <w:start w:val="1"/>
        <w:numFmt w:val="bullet"/>
        <w:lvlText w:val="•"/>
        <w:lvlJc w:val="left"/>
        <w:pPr>
          <w:ind w:left="18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A6C928">
        <w:start w:val="1"/>
        <w:numFmt w:val="bullet"/>
        <w:lvlText w:val="•"/>
        <w:lvlJc w:val="left"/>
        <w:pPr>
          <w:ind w:left="90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6A8144">
        <w:start w:val="1"/>
        <w:numFmt w:val="bullet"/>
        <w:lvlText w:val="•"/>
        <w:lvlJc w:val="left"/>
        <w:pPr>
          <w:ind w:left="162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06E1A8">
        <w:start w:val="1"/>
        <w:numFmt w:val="bullet"/>
        <w:lvlText w:val="•"/>
        <w:lvlJc w:val="left"/>
        <w:pPr>
          <w:ind w:left="234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0E433E">
        <w:start w:val="1"/>
        <w:numFmt w:val="bullet"/>
        <w:lvlText w:val="•"/>
        <w:lvlJc w:val="left"/>
        <w:pPr>
          <w:ind w:left="306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40C170">
        <w:start w:val="1"/>
        <w:numFmt w:val="bullet"/>
        <w:lvlText w:val="•"/>
        <w:lvlJc w:val="left"/>
        <w:pPr>
          <w:ind w:left="378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E480A8">
        <w:start w:val="1"/>
        <w:numFmt w:val="bullet"/>
        <w:lvlText w:val="•"/>
        <w:lvlJc w:val="left"/>
        <w:pPr>
          <w:ind w:left="450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A04122">
        <w:start w:val="1"/>
        <w:numFmt w:val="bullet"/>
        <w:lvlText w:val="•"/>
        <w:lvlJc w:val="left"/>
        <w:pPr>
          <w:ind w:left="522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5E66D6">
        <w:start w:val="1"/>
        <w:numFmt w:val="bullet"/>
        <w:lvlText w:val="•"/>
        <w:lvlJc w:val="left"/>
        <w:pPr>
          <w:ind w:left="5948"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7"/>
  </w:num>
  <w:num w:numId="18">
    <w:abstractNumId w:val="7"/>
  </w:num>
  <w:num w:numId="19">
    <w:abstractNumId w:val="7"/>
    <w:lvlOverride w:ilvl="0">
      <w:lvl w:ilvl="0" w:tplc="F110803A">
        <w:start w:val="1"/>
        <w:numFmt w:val="bullet"/>
        <w:lvlText w:val="•"/>
        <w:lvlJc w:val="left"/>
        <w:pPr>
          <w:ind w:left="20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EA9E10">
        <w:start w:val="1"/>
        <w:numFmt w:val="bullet"/>
        <w:lvlText w:val="•"/>
        <w:lvlJc w:val="left"/>
        <w:pPr>
          <w:ind w:left="92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84C286">
        <w:start w:val="1"/>
        <w:numFmt w:val="bullet"/>
        <w:lvlText w:val="•"/>
        <w:lvlJc w:val="left"/>
        <w:pPr>
          <w:ind w:left="164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46ED4C">
        <w:start w:val="1"/>
        <w:numFmt w:val="bullet"/>
        <w:lvlText w:val="•"/>
        <w:lvlJc w:val="left"/>
        <w:pPr>
          <w:ind w:left="236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C4B2AC">
        <w:start w:val="1"/>
        <w:numFmt w:val="bullet"/>
        <w:lvlText w:val="•"/>
        <w:lvlJc w:val="left"/>
        <w:pPr>
          <w:ind w:left="308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1208AC">
        <w:start w:val="1"/>
        <w:numFmt w:val="bullet"/>
        <w:lvlText w:val="•"/>
        <w:lvlJc w:val="left"/>
        <w:pPr>
          <w:ind w:left="380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94EA62">
        <w:start w:val="1"/>
        <w:numFmt w:val="bullet"/>
        <w:lvlText w:val="•"/>
        <w:lvlJc w:val="left"/>
        <w:pPr>
          <w:ind w:left="452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64EF54">
        <w:start w:val="1"/>
        <w:numFmt w:val="bullet"/>
        <w:lvlText w:val="•"/>
        <w:lvlJc w:val="left"/>
        <w:pPr>
          <w:ind w:left="524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2614CE">
        <w:start w:val="1"/>
        <w:numFmt w:val="bullet"/>
        <w:lvlText w:val="•"/>
        <w:lvlJc w:val="left"/>
        <w:pPr>
          <w:ind w:left="5964" w:hanging="188"/>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7"/>
    <w:lvlOverride w:ilvl="0">
      <w:lvl w:ilvl="0" w:tplc="F110803A">
        <w:start w:val="1"/>
        <w:numFmt w:val="bullet"/>
        <w:lvlText w:val="•"/>
        <w:lvlJc w:val="left"/>
        <w:pPr>
          <w:ind w:left="18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EA9E10">
        <w:start w:val="1"/>
        <w:numFmt w:val="bullet"/>
        <w:lvlText w:val="•"/>
        <w:lvlJc w:val="left"/>
        <w:pPr>
          <w:ind w:left="90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84C286">
        <w:start w:val="1"/>
        <w:numFmt w:val="bullet"/>
        <w:lvlText w:val="•"/>
        <w:lvlJc w:val="left"/>
        <w:pPr>
          <w:ind w:left="162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46ED4C">
        <w:start w:val="1"/>
        <w:numFmt w:val="bullet"/>
        <w:lvlText w:val="•"/>
        <w:lvlJc w:val="left"/>
        <w:pPr>
          <w:ind w:left="234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C4B2AC">
        <w:start w:val="1"/>
        <w:numFmt w:val="bullet"/>
        <w:lvlText w:val="•"/>
        <w:lvlJc w:val="left"/>
        <w:pPr>
          <w:ind w:left="306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1208AC">
        <w:start w:val="1"/>
        <w:numFmt w:val="bullet"/>
        <w:lvlText w:val="•"/>
        <w:lvlJc w:val="left"/>
        <w:pPr>
          <w:ind w:left="378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94EA62">
        <w:start w:val="1"/>
        <w:numFmt w:val="bullet"/>
        <w:lvlText w:val="•"/>
        <w:lvlJc w:val="left"/>
        <w:pPr>
          <w:ind w:left="450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64EF54">
        <w:start w:val="1"/>
        <w:numFmt w:val="bullet"/>
        <w:lvlText w:val="•"/>
        <w:lvlJc w:val="left"/>
        <w:pPr>
          <w:ind w:left="522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2614CE">
        <w:start w:val="1"/>
        <w:numFmt w:val="bullet"/>
        <w:lvlText w:val="•"/>
        <w:lvlJc w:val="left"/>
        <w:pPr>
          <w:ind w:left="5947" w:hanging="171"/>
        </w:pPr>
        <w:rPr>
          <w:rFonts w:ascii="Noteworthy Light" w:eastAsia="Noteworthy Light" w:hAnsi="Noteworthy Light" w:cs="Noteworthy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0"/>
  </w:num>
  <w:num w:numId="22">
    <w:abstractNumId w:val="9"/>
  </w:num>
  <w:num w:numId="23">
    <w:abstractNumId w:val="3"/>
  </w:num>
  <w:num w:numId="24">
    <w:abstractNumId w:val="23"/>
  </w:num>
  <w:num w:numId="25">
    <w:abstractNumId w:val="8"/>
  </w:num>
  <w:num w:numId="26">
    <w:abstractNumId w:val="13"/>
  </w:num>
  <w:num w:numId="27">
    <w:abstractNumId w:val="13"/>
    <w:lvlOverride w:ilvl="0">
      <w:startOverride w:val="5"/>
    </w:lvlOverride>
  </w:num>
  <w:num w:numId="28">
    <w:abstractNumId w:val="23"/>
    <w:lvlOverride w:ilvl="0">
      <w:lvl w:ilvl="0" w:tplc="03784C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B237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F4CF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E26F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903D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38CC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6430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B08E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901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4"/>
  </w:num>
  <w:num w:numId="30">
    <w:abstractNumId w:val="27"/>
  </w:num>
  <w:num w:numId="31">
    <w:abstractNumId w:val="27"/>
    <w:lvlOverride w:ilvl="0">
      <w:startOverride w:val="7"/>
    </w:lvlOverride>
  </w:num>
  <w:num w:numId="32">
    <w:abstractNumId w:val="10"/>
  </w:num>
  <w:num w:numId="33">
    <w:abstractNumId w:val="0"/>
  </w:num>
  <w:num w:numId="34">
    <w:abstractNumId w:val="5"/>
  </w:num>
  <w:num w:numId="35">
    <w:abstractNumId w:val="22"/>
  </w:num>
  <w:num w:numId="36">
    <w:abstractNumId w:val="22"/>
    <w:lvlOverride w:ilvl="0">
      <w:startOverride w:val="8"/>
    </w:lvlOverride>
  </w:num>
  <w:num w:numId="37">
    <w:abstractNumId w:val="22"/>
    <w:lvlOverride w:ilvl="0">
      <w:lvl w:ilvl="0" w:tplc="C6265AE8">
        <w:start w:val="1"/>
        <w:numFmt w:val="decimal"/>
        <w:lvlText w:val="%1."/>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B2A492">
        <w:start w:val="1"/>
        <w:numFmt w:val="decimal"/>
        <w:lvlText w:val="%2."/>
        <w:lvlJc w:val="left"/>
        <w:pPr>
          <w:tabs>
            <w:tab w:val="left" w:pos="225"/>
          </w:tabs>
          <w:ind w:left="94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5AF47E">
        <w:start w:val="1"/>
        <w:numFmt w:val="decimal"/>
        <w:lvlText w:val="%3."/>
        <w:lvlJc w:val="left"/>
        <w:pPr>
          <w:tabs>
            <w:tab w:val="left" w:pos="225"/>
          </w:tabs>
          <w:ind w:left="166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526170">
        <w:start w:val="1"/>
        <w:numFmt w:val="decimal"/>
        <w:lvlText w:val="%4."/>
        <w:lvlJc w:val="left"/>
        <w:pPr>
          <w:tabs>
            <w:tab w:val="left" w:pos="225"/>
          </w:tabs>
          <w:ind w:left="238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C2B3F0">
        <w:start w:val="1"/>
        <w:numFmt w:val="decimal"/>
        <w:lvlText w:val="%5."/>
        <w:lvlJc w:val="left"/>
        <w:pPr>
          <w:tabs>
            <w:tab w:val="left" w:pos="225"/>
          </w:tabs>
          <w:ind w:left="310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961C92">
        <w:start w:val="1"/>
        <w:numFmt w:val="decimal"/>
        <w:lvlText w:val="%6."/>
        <w:lvlJc w:val="left"/>
        <w:pPr>
          <w:tabs>
            <w:tab w:val="left" w:pos="225"/>
          </w:tabs>
          <w:ind w:left="382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79C65CC">
        <w:start w:val="1"/>
        <w:numFmt w:val="decimal"/>
        <w:lvlText w:val="%7."/>
        <w:lvlJc w:val="left"/>
        <w:pPr>
          <w:tabs>
            <w:tab w:val="left" w:pos="225"/>
          </w:tabs>
          <w:ind w:left="454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7CAA46">
        <w:start w:val="1"/>
        <w:numFmt w:val="decimal"/>
        <w:lvlText w:val="%8."/>
        <w:lvlJc w:val="left"/>
        <w:pPr>
          <w:tabs>
            <w:tab w:val="left" w:pos="225"/>
          </w:tabs>
          <w:ind w:left="526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363510">
        <w:start w:val="1"/>
        <w:numFmt w:val="decimal"/>
        <w:lvlText w:val="%9."/>
        <w:lvlJc w:val="left"/>
        <w:pPr>
          <w:tabs>
            <w:tab w:val="left" w:pos="225"/>
          </w:tabs>
          <w:ind w:left="5985" w:hanging="2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2"/>
    <w:lvlOverride w:ilvl="0">
      <w:lvl w:ilvl="0" w:tplc="C6265AE8">
        <w:start w:val="1"/>
        <w:numFmt w:val="decimal"/>
        <w:lvlText w:val="%1."/>
        <w:lvlJc w:val="left"/>
        <w:pPr>
          <w:ind w:left="33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B2A492">
        <w:start w:val="1"/>
        <w:numFmt w:val="decimal"/>
        <w:lvlText w:val="%2."/>
        <w:lvlJc w:val="left"/>
        <w:pPr>
          <w:tabs>
            <w:tab w:val="left" w:pos="335"/>
          </w:tabs>
          <w:ind w:left="105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5AF47E">
        <w:start w:val="1"/>
        <w:numFmt w:val="decimal"/>
        <w:lvlText w:val="%3."/>
        <w:lvlJc w:val="left"/>
        <w:pPr>
          <w:tabs>
            <w:tab w:val="left" w:pos="335"/>
          </w:tabs>
          <w:ind w:left="177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526170">
        <w:start w:val="1"/>
        <w:numFmt w:val="decimal"/>
        <w:lvlText w:val="%4."/>
        <w:lvlJc w:val="left"/>
        <w:pPr>
          <w:tabs>
            <w:tab w:val="left" w:pos="335"/>
          </w:tabs>
          <w:ind w:left="249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C2B3F0">
        <w:start w:val="1"/>
        <w:numFmt w:val="decimal"/>
        <w:lvlText w:val="%5."/>
        <w:lvlJc w:val="left"/>
        <w:pPr>
          <w:tabs>
            <w:tab w:val="left" w:pos="335"/>
          </w:tabs>
          <w:ind w:left="321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961C92">
        <w:start w:val="1"/>
        <w:numFmt w:val="decimal"/>
        <w:lvlText w:val="%6."/>
        <w:lvlJc w:val="left"/>
        <w:pPr>
          <w:tabs>
            <w:tab w:val="left" w:pos="335"/>
          </w:tabs>
          <w:ind w:left="393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79C65CC">
        <w:start w:val="1"/>
        <w:numFmt w:val="decimal"/>
        <w:lvlText w:val="%7."/>
        <w:lvlJc w:val="left"/>
        <w:pPr>
          <w:tabs>
            <w:tab w:val="left" w:pos="335"/>
          </w:tabs>
          <w:ind w:left="465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7CAA46">
        <w:start w:val="1"/>
        <w:numFmt w:val="decimal"/>
        <w:lvlText w:val="%8."/>
        <w:lvlJc w:val="left"/>
        <w:pPr>
          <w:tabs>
            <w:tab w:val="left" w:pos="335"/>
          </w:tabs>
          <w:ind w:left="537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363510">
        <w:start w:val="1"/>
        <w:numFmt w:val="decimal"/>
        <w:lvlText w:val="%9."/>
        <w:lvlJc w:val="left"/>
        <w:pPr>
          <w:tabs>
            <w:tab w:val="left" w:pos="335"/>
          </w:tabs>
          <w:ind w:left="6095"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2"/>
    <w:lvlOverride w:ilvl="0">
      <w:lvl w:ilvl="0" w:tplc="C6265AE8">
        <w:start w:val="1"/>
        <w:numFmt w:val="decimal"/>
        <w:lvlText w:val="%1."/>
        <w:lvlJc w:val="left"/>
        <w:pPr>
          <w:ind w:left="386"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B2A492">
        <w:start w:val="1"/>
        <w:numFmt w:val="decimal"/>
        <w:lvlText w:val="%2."/>
        <w:lvlJc w:val="left"/>
        <w:pPr>
          <w:tabs>
            <w:tab w:val="left" w:pos="386"/>
          </w:tabs>
          <w:ind w:left="1106"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5AF47E">
        <w:start w:val="1"/>
        <w:numFmt w:val="decimal"/>
        <w:lvlText w:val="%3."/>
        <w:lvlJc w:val="left"/>
        <w:pPr>
          <w:tabs>
            <w:tab w:val="left" w:pos="386"/>
          </w:tabs>
          <w:ind w:left="1826"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526170">
        <w:start w:val="1"/>
        <w:numFmt w:val="decimal"/>
        <w:lvlText w:val="%4."/>
        <w:lvlJc w:val="left"/>
        <w:pPr>
          <w:tabs>
            <w:tab w:val="left" w:pos="386"/>
          </w:tabs>
          <w:ind w:left="2546"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C2B3F0">
        <w:start w:val="1"/>
        <w:numFmt w:val="decimal"/>
        <w:lvlText w:val="%5."/>
        <w:lvlJc w:val="left"/>
        <w:pPr>
          <w:tabs>
            <w:tab w:val="left" w:pos="386"/>
          </w:tabs>
          <w:ind w:left="3266"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961C92">
        <w:start w:val="1"/>
        <w:numFmt w:val="decimal"/>
        <w:lvlText w:val="%6."/>
        <w:lvlJc w:val="left"/>
        <w:pPr>
          <w:tabs>
            <w:tab w:val="left" w:pos="386"/>
          </w:tabs>
          <w:ind w:left="3986"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79C65CC">
        <w:start w:val="1"/>
        <w:numFmt w:val="decimal"/>
        <w:lvlText w:val="%7."/>
        <w:lvlJc w:val="left"/>
        <w:pPr>
          <w:tabs>
            <w:tab w:val="left" w:pos="386"/>
          </w:tabs>
          <w:ind w:left="4706"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7CAA46">
        <w:start w:val="1"/>
        <w:numFmt w:val="decimal"/>
        <w:lvlText w:val="%8."/>
        <w:lvlJc w:val="left"/>
        <w:pPr>
          <w:tabs>
            <w:tab w:val="left" w:pos="386"/>
          </w:tabs>
          <w:ind w:left="5426"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363510">
        <w:start w:val="1"/>
        <w:numFmt w:val="decimal"/>
        <w:lvlText w:val="%9."/>
        <w:lvlJc w:val="left"/>
        <w:pPr>
          <w:tabs>
            <w:tab w:val="left" w:pos="386"/>
          </w:tabs>
          <w:ind w:left="6146" w:hanging="38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2"/>
    <w:lvlOverride w:ilvl="0">
      <w:lvl w:ilvl="0" w:tplc="C6265AE8">
        <w:start w:val="1"/>
        <w:numFmt w:val="decimal"/>
        <w:lvlText w:val="%1."/>
        <w:lvlJc w:val="left"/>
        <w:pPr>
          <w:ind w:left="32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B2A492">
        <w:start w:val="1"/>
        <w:numFmt w:val="decimal"/>
        <w:lvlText w:val="%2."/>
        <w:lvlJc w:val="left"/>
        <w:pPr>
          <w:tabs>
            <w:tab w:val="left" w:pos="326"/>
          </w:tabs>
          <w:ind w:left="104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5AF47E">
        <w:start w:val="1"/>
        <w:numFmt w:val="decimal"/>
        <w:lvlText w:val="%3."/>
        <w:lvlJc w:val="left"/>
        <w:pPr>
          <w:tabs>
            <w:tab w:val="left" w:pos="326"/>
          </w:tabs>
          <w:ind w:left="176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526170">
        <w:start w:val="1"/>
        <w:numFmt w:val="decimal"/>
        <w:lvlText w:val="%4."/>
        <w:lvlJc w:val="left"/>
        <w:pPr>
          <w:tabs>
            <w:tab w:val="left" w:pos="326"/>
          </w:tabs>
          <w:ind w:left="248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C2B3F0">
        <w:start w:val="1"/>
        <w:numFmt w:val="decimal"/>
        <w:lvlText w:val="%5."/>
        <w:lvlJc w:val="left"/>
        <w:pPr>
          <w:tabs>
            <w:tab w:val="left" w:pos="326"/>
          </w:tabs>
          <w:ind w:left="320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961C92">
        <w:start w:val="1"/>
        <w:numFmt w:val="decimal"/>
        <w:lvlText w:val="%6."/>
        <w:lvlJc w:val="left"/>
        <w:pPr>
          <w:tabs>
            <w:tab w:val="left" w:pos="326"/>
          </w:tabs>
          <w:ind w:left="392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79C65CC">
        <w:start w:val="1"/>
        <w:numFmt w:val="decimal"/>
        <w:lvlText w:val="%7."/>
        <w:lvlJc w:val="left"/>
        <w:pPr>
          <w:tabs>
            <w:tab w:val="left" w:pos="326"/>
          </w:tabs>
          <w:ind w:left="464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7CAA46">
        <w:start w:val="1"/>
        <w:numFmt w:val="decimal"/>
        <w:lvlText w:val="%8."/>
        <w:lvlJc w:val="left"/>
        <w:pPr>
          <w:tabs>
            <w:tab w:val="left" w:pos="326"/>
          </w:tabs>
          <w:ind w:left="536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363510">
        <w:start w:val="1"/>
        <w:numFmt w:val="decimal"/>
        <w:lvlText w:val="%9."/>
        <w:lvlJc w:val="left"/>
        <w:pPr>
          <w:tabs>
            <w:tab w:val="left" w:pos="326"/>
          </w:tabs>
          <w:ind w:left="6086" w:hanging="3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6"/>
  </w:num>
  <w:num w:numId="42">
    <w:abstractNumId w:val="31"/>
  </w:num>
  <w:num w:numId="43">
    <w:abstractNumId w:val="16"/>
  </w:num>
  <w:num w:numId="44">
    <w:abstractNumId w:val="12"/>
  </w:num>
  <w:num w:numId="45">
    <w:abstractNumId w:val="12"/>
    <w:lvlOverride w:ilvl="0">
      <w:startOverride w:val="14"/>
    </w:lvlOverride>
  </w:num>
  <w:num w:numId="46">
    <w:abstractNumId w:val="28"/>
  </w:num>
  <w:num w:numId="47">
    <w:abstractNumId w:val="25"/>
  </w:num>
  <w:num w:numId="48">
    <w:abstractNumId w:val="25"/>
    <w:lvlOverride w:ilvl="0">
      <w:startOverride w:val="15"/>
    </w:lvlOverride>
  </w:num>
  <w:num w:numId="49">
    <w:abstractNumId w:val="25"/>
    <w:lvlOverride w:ilvl="0">
      <w:lvl w:ilvl="0" w:tplc="BD5C0E4C">
        <w:start w:val="1"/>
        <w:numFmt w:val="decimal"/>
        <w:lvlText w:val="%1."/>
        <w:lvlJc w:val="left"/>
        <w:pPr>
          <w:ind w:left="33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44DD48">
        <w:start w:val="1"/>
        <w:numFmt w:val="decimal"/>
        <w:lvlText w:val="%2."/>
        <w:lvlJc w:val="left"/>
        <w:pPr>
          <w:tabs>
            <w:tab w:val="left" w:pos="335"/>
          </w:tabs>
          <w:ind w:left="105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B2A104">
        <w:start w:val="1"/>
        <w:numFmt w:val="decimal"/>
        <w:lvlText w:val="%3."/>
        <w:lvlJc w:val="left"/>
        <w:pPr>
          <w:tabs>
            <w:tab w:val="left" w:pos="335"/>
          </w:tabs>
          <w:ind w:left="177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E6FC5C">
        <w:start w:val="1"/>
        <w:numFmt w:val="decimal"/>
        <w:lvlText w:val="%4."/>
        <w:lvlJc w:val="left"/>
        <w:pPr>
          <w:tabs>
            <w:tab w:val="left" w:pos="335"/>
          </w:tabs>
          <w:ind w:left="249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B00CC8">
        <w:start w:val="1"/>
        <w:numFmt w:val="decimal"/>
        <w:lvlText w:val="%5."/>
        <w:lvlJc w:val="left"/>
        <w:pPr>
          <w:tabs>
            <w:tab w:val="left" w:pos="335"/>
          </w:tabs>
          <w:ind w:left="321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70023A">
        <w:start w:val="1"/>
        <w:numFmt w:val="decimal"/>
        <w:lvlText w:val="%6."/>
        <w:lvlJc w:val="left"/>
        <w:pPr>
          <w:tabs>
            <w:tab w:val="left" w:pos="335"/>
          </w:tabs>
          <w:ind w:left="393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92FA82">
        <w:start w:val="1"/>
        <w:numFmt w:val="decimal"/>
        <w:lvlText w:val="%7."/>
        <w:lvlJc w:val="left"/>
        <w:pPr>
          <w:tabs>
            <w:tab w:val="left" w:pos="335"/>
          </w:tabs>
          <w:ind w:left="465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8AB786">
        <w:start w:val="1"/>
        <w:numFmt w:val="decimal"/>
        <w:lvlText w:val="%8."/>
        <w:lvlJc w:val="left"/>
        <w:pPr>
          <w:tabs>
            <w:tab w:val="left" w:pos="335"/>
          </w:tabs>
          <w:ind w:left="537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D025A4">
        <w:start w:val="1"/>
        <w:numFmt w:val="decimal"/>
        <w:lvlText w:val="%9."/>
        <w:lvlJc w:val="left"/>
        <w:pPr>
          <w:tabs>
            <w:tab w:val="left" w:pos="335"/>
          </w:tabs>
          <w:ind w:left="6095"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25"/>
    <w:lvlOverride w:ilvl="0">
      <w:lvl w:ilvl="0" w:tplc="BD5C0E4C">
        <w:start w:val="1"/>
        <w:numFmt w:val="decimal"/>
        <w:lvlText w:val="%1."/>
        <w:lvlJc w:val="left"/>
        <w:pPr>
          <w:tabs>
            <w:tab w:val="left" w:pos="-7120"/>
          </w:tabs>
          <w:ind w:left="33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44DD48">
        <w:start w:val="1"/>
        <w:numFmt w:val="decimal"/>
        <w:lvlText w:val="%2."/>
        <w:lvlJc w:val="left"/>
        <w:pPr>
          <w:tabs>
            <w:tab w:val="left" w:pos="-7120"/>
          </w:tabs>
          <w:ind w:left="105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B2A104">
        <w:start w:val="1"/>
        <w:numFmt w:val="decimal"/>
        <w:lvlText w:val="%3."/>
        <w:lvlJc w:val="left"/>
        <w:pPr>
          <w:tabs>
            <w:tab w:val="left" w:pos="-7120"/>
          </w:tabs>
          <w:ind w:left="177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E6FC5C">
        <w:start w:val="1"/>
        <w:numFmt w:val="decimal"/>
        <w:lvlText w:val="%4."/>
        <w:lvlJc w:val="left"/>
        <w:pPr>
          <w:tabs>
            <w:tab w:val="left" w:pos="-7120"/>
          </w:tabs>
          <w:ind w:left="249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B00CC8">
        <w:start w:val="1"/>
        <w:numFmt w:val="decimal"/>
        <w:lvlText w:val="%5."/>
        <w:lvlJc w:val="left"/>
        <w:pPr>
          <w:tabs>
            <w:tab w:val="left" w:pos="-7120"/>
          </w:tabs>
          <w:ind w:left="321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70023A">
        <w:start w:val="1"/>
        <w:numFmt w:val="decimal"/>
        <w:lvlText w:val="%6."/>
        <w:lvlJc w:val="left"/>
        <w:pPr>
          <w:tabs>
            <w:tab w:val="left" w:pos="-7120"/>
          </w:tabs>
          <w:ind w:left="393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92FA82">
        <w:start w:val="1"/>
        <w:numFmt w:val="decimal"/>
        <w:lvlText w:val="%7."/>
        <w:lvlJc w:val="left"/>
        <w:pPr>
          <w:tabs>
            <w:tab w:val="left" w:pos="-7120"/>
          </w:tabs>
          <w:ind w:left="465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8AB786">
        <w:start w:val="1"/>
        <w:numFmt w:val="decimal"/>
        <w:lvlText w:val="%8."/>
        <w:lvlJc w:val="left"/>
        <w:pPr>
          <w:tabs>
            <w:tab w:val="left" w:pos="-7120"/>
          </w:tabs>
          <w:ind w:left="5375"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D025A4">
        <w:start w:val="1"/>
        <w:numFmt w:val="decimal"/>
        <w:lvlText w:val="%9."/>
        <w:lvlJc w:val="left"/>
        <w:pPr>
          <w:tabs>
            <w:tab w:val="left" w:pos="-7120"/>
          </w:tabs>
          <w:ind w:left="6095"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18E4"/>
    <w:rsid w:val="00050DB6"/>
    <w:rsid w:val="000818E4"/>
    <w:rsid w:val="001C7459"/>
    <w:rsid w:val="003E6CF9"/>
    <w:rsid w:val="004A1EE4"/>
    <w:rsid w:val="00654AE5"/>
    <w:rsid w:val="00703454"/>
    <w:rsid w:val="00A55860"/>
    <w:rsid w:val="00A67540"/>
    <w:rsid w:val="00B508B5"/>
    <w:rsid w:val="00D8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NTFPreCursivefk" w:eastAsia="NTFPreCursivefk" w:hAnsi="NTFPreCursivefk" w:cs="NTFPreCursivefk"/>
      <w:b/>
      <w:bCs/>
      <w:outline w:val="0"/>
      <w:color w:val="0462C1"/>
      <w:sz w:val="24"/>
      <w:szCs w:val="24"/>
      <w:u w:val="single" w:color="0462C1"/>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8">
    <w:name w:val="Imported Style 8"/>
    <w:pPr>
      <w:numPr>
        <w:numId w:val="17"/>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90">
    <w:name w:val="Imported Style 9.0"/>
    <w:pPr>
      <w:numPr>
        <w:numId w:val="25"/>
      </w:numPr>
    </w:pPr>
  </w:style>
  <w:style w:type="numbering" w:customStyle="1" w:styleId="ImportedStyle11">
    <w:name w:val="Imported Style 11"/>
    <w:pPr>
      <w:numPr>
        <w:numId w:val="29"/>
      </w:numPr>
    </w:pPr>
  </w:style>
  <w:style w:type="numbering" w:customStyle="1" w:styleId="ImportedStyle12">
    <w:name w:val="Imported Style 12"/>
    <w:pPr>
      <w:numPr>
        <w:numId w:val="32"/>
      </w:numPr>
    </w:pPr>
  </w:style>
  <w:style w:type="numbering" w:customStyle="1" w:styleId="ImportedStyle13">
    <w:name w:val="Imported Style 13"/>
    <w:pPr>
      <w:numPr>
        <w:numId w:val="34"/>
      </w:numPr>
    </w:pPr>
  </w:style>
  <w:style w:type="numbering" w:customStyle="1" w:styleId="ImportedStyle14">
    <w:name w:val="Imported Style 14"/>
    <w:pPr>
      <w:numPr>
        <w:numId w:val="41"/>
      </w:numPr>
    </w:pPr>
  </w:style>
  <w:style w:type="numbering" w:customStyle="1" w:styleId="ImportedStyle15">
    <w:name w:val="Imported Style 15"/>
    <w:pPr>
      <w:numPr>
        <w:numId w:val="43"/>
      </w:numPr>
    </w:pPr>
  </w:style>
  <w:style w:type="numbering" w:customStyle="1" w:styleId="ImportedStyle16">
    <w:name w:val="Imported Style 16"/>
    <w:pPr>
      <w:numPr>
        <w:numId w:val="46"/>
      </w:numPr>
    </w:pPr>
  </w:style>
  <w:style w:type="paragraph" w:styleId="BalloonText">
    <w:name w:val="Balloon Text"/>
    <w:basedOn w:val="Normal"/>
    <w:link w:val="BalloonTextChar"/>
    <w:uiPriority w:val="99"/>
    <w:semiHidden/>
    <w:unhideWhenUsed/>
    <w:rsid w:val="00703454"/>
    <w:rPr>
      <w:rFonts w:ascii="Tahoma" w:hAnsi="Tahoma" w:cs="Tahoma"/>
      <w:sz w:val="16"/>
      <w:szCs w:val="16"/>
    </w:rPr>
  </w:style>
  <w:style w:type="character" w:customStyle="1" w:styleId="BalloonTextChar">
    <w:name w:val="Balloon Text Char"/>
    <w:basedOn w:val="DefaultParagraphFont"/>
    <w:link w:val="BalloonText"/>
    <w:uiPriority w:val="99"/>
    <w:semiHidden/>
    <w:rsid w:val="00703454"/>
    <w:rPr>
      <w:rFonts w:ascii="Tahoma" w:eastAsia="Calibri" w:hAnsi="Tahoma" w:cs="Tahoma"/>
      <w:color w:val="000000"/>
      <w:sz w:val="16"/>
      <w:szCs w:val="16"/>
      <w:u w:color="000000"/>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NTFPreCursivefk" w:eastAsia="NTFPreCursivefk" w:hAnsi="NTFPreCursivefk" w:cs="NTFPreCursivefk"/>
      <w:b/>
      <w:bCs/>
      <w:outline w:val="0"/>
      <w:color w:val="0462C1"/>
      <w:sz w:val="24"/>
      <w:szCs w:val="24"/>
      <w:u w:val="single" w:color="0462C1"/>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8">
    <w:name w:val="Imported Style 8"/>
    <w:pPr>
      <w:numPr>
        <w:numId w:val="17"/>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90">
    <w:name w:val="Imported Style 9.0"/>
    <w:pPr>
      <w:numPr>
        <w:numId w:val="25"/>
      </w:numPr>
    </w:pPr>
  </w:style>
  <w:style w:type="numbering" w:customStyle="1" w:styleId="ImportedStyle11">
    <w:name w:val="Imported Style 11"/>
    <w:pPr>
      <w:numPr>
        <w:numId w:val="29"/>
      </w:numPr>
    </w:pPr>
  </w:style>
  <w:style w:type="numbering" w:customStyle="1" w:styleId="ImportedStyle12">
    <w:name w:val="Imported Style 12"/>
    <w:pPr>
      <w:numPr>
        <w:numId w:val="32"/>
      </w:numPr>
    </w:pPr>
  </w:style>
  <w:style w:type="numbering" w:customStyle="1" w:styleId="ImportedStyle13">
    <w:name w:val="Imported Style 13"/>
    <w:pPr>
      <w:numPr>
        <w:numId w:val="34"/>
      </w:numPr>
    </w:pPr>
  </w:style>
  <w:style w:type="numbering" w:customStyle="1" w:styleId="ImportedStyle14">
    <w:name w:val="Imported Style 14"/>
    <w:pPr>
      <w:numPr>
        <w:numId w:val="41"/>
      </w:numPr>
    </w:pPr>
  </w:style>
  <w:style w:type="numbering" w:customStyle="1" w:styleId="ImportedStyle15">
    <w:name w:val="Imported Style 15"/>
    <w:pPr>
      <w:numPr>
        <w:numId w:val="43"/>
      </w:numPr>
    </w:pPr>
  </w:style>
  <w:style w:type="numbering" w:customStyle="1" w:styleId="ImportedStyle16">
    <w:name w:val="Imported Style 16"/>
    <w:pPr>
      <w:numPr>
        <w:numId w:val="46"/>
      </w:numPr>
    </w:pPr>
  </w:style>
  <w:style w:type="paragraph" w:styleId="BalloonText">
    <w:name w:val="Balloon Text"/>
    <w:basedOn w:val="Normal"/>
    <w:link w:val="BalloonTextChar"/>
    <w:uiPriority w:val="99"/>
    <w:semiHidden/>
    <w:unhideWhenUsed/>
    <w:rsid w:val="00703454"/>
    <w:rPr>
      <w:rFonts w:ascii="Tahoma" w:hAnsi="Tahoma" w:cs="Tahoma"/>
      <w:sz w:val="16"/>
      <w:szCs w:val="16"/>
    </w:rPr>
  </w:style>
  <w:style w:type="character" w:customStyle="1" w:styleId="BalloonTextChar">
    <w:name w:val="Balloon Text Char"/>
    <w:basedOn w:val="DefaultParagraphFont"/>
    <w:link w:val="BalloonText"/>
    <w:uiPriority w:val="99"/>
    <w:semiHidden/>
    <w:rsid w:val="00703454"/>
    <w:rPr>
      <w:rFonts w:ascii="Tahoma" w:eastAsia="Calibri" w:hAnsi="Tahoma" w:cs="Tahoma"/>
      <w:color w:val="000000"/>
      <w:sz w:val="16"/>
      <w:szCs w:val="16"/>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thumberland.fsd.org.uk/kb5/northumberland/fsd/localoffer.pag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3961</Words>
  <Characters>22583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Armstrong</dc:creator>
  <cp:lastModifiedBy>Julie Armstrong</cp:lastModifiedBy>
  <cp:revision>2</cp:revision>
  <cp:lastPrinted>2020-09-01T11:12:00Z</cp:lastPrinted>
  <dcterms:created xsi:type="dcterms:W3CDTF">2021-09-13T10:04:00Z</dcterms:created>
  <dcterms:modified xsi:type="dcterms:W3CDTF">2021-09-13T10:04:00Z</dcterms:modified>
</cp:coreProperties>
</file>